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000" w:firstRow="0" w:lastRow="0" w:firstColumn="0" w:lastColumn="0" w:noHBand="0" w:noVBand="0"/>
      </w:tblPr>
      <w:tblGrid>
        <w:gridCol w:w="23"/>
        <w:gridCol w:w="23"/>
        <w:gridCol w:w="23"/>
        <w:gridCol w:w="23"/>
        <w:gridCol w:w="23"/>
        <w:gridCol w:w="8954"/>
        <w:gridCol w:w="23"/>
      </w:tblGrid>
      <w:tr w:rsidR="005F2FCC" w:rsidRPr="00912320" w14:paraId="184DF177" w14:textId="77777777">
        <w:tc>
          <w:tcPr>
            <w:tcW w:w="23" w:type="dxa"/>
          </w:tcPr>
          <w:p w14:paraId="0D52DEBB"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3F3762A2" w14:textId="77777777" w:rsidR="005F2FCC" w:rsidRPr="00912320" w:rsidRDefault="005F2FCC">
            <w:pPr>
              <w:pStyle w:val="EmptyLayoutCell"/>
              <w:snapToGrid w:val="0"/>
              <w:rPr>
                <w:rFonts w:asciiTheme="majorHAnsi" w:hAnsiTheme="majorHAnsi" w:cstheme="majorHAnsi"/>
                <w:sz w:val="24"/>
                <w:szCs w:val="24"/>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5091"/>
              <w:gridCol w:w="3978"/>
            </w:tblGrid>
            <w:tr w:rsidR="005F2FCC" w:rsidRPr="00912320" w14:paraId="7228995E" w14:textId="77777777">
              <w:trPr>
                <w:trHeight w:val="262"/>
              </w:trPr>
              <w:tc>
                <w:tcPr>
                  <w:tcW w:w="5091" w:type="dxa"/>
                </w:tcPr>
                <w:p w14:paraId="4ACFAB41" w14:textId="77777777" w:rsidR="005F2FCC" w:rsidRPr="00912320" w:rsidRDefault="005F2FCC">
                  <w:pPr>
                    <w:snapToGrid w:val="0"/>
                    <w:rPr>
                      <w:rFonts w:asciiTheme="majorHAnsi" w:hAnsiTheme="majorHAnsi" w:cstheme="majorHAnsi"/>
                      <w:sz w:val="24"/>
                      <w:szCs w:val="24"/>
                    </w:rPr>
                  </w:pPr>
                </w:p>
              </w:tc>
              <w:tc>
                <w:tcPr>
                  <w:tcW w:w="3978" w:type="dxa"/>
                </w:tcPr>
                <w:p w14:paraId="1BE9C49E"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PATVIRTINTA</w:t>
                  </w:r>
                </w:p>
              </w:tc>
            </w:tr>
            <w:tr w:rsidR="005F2FCC" w:rsidRPr="00912320" w14:paraId="3FCFAFE2" w14:textId="77777777">
              <w:trPr>
                <w:trHeight w:val="262"/>
              </w:trPr>
              <w:tc>
                <w:tcPr>
                  <w:tcW w:w="5091" w:type="dxa"/>
                </w:tcPr>
                <w:p w14:paraId="1A909F4A" w14:textId="77777777" w:rsidR="005F2FCC" w:rsidRPr="00912320" w:rsidRDefault="005F2FCC">
                  <w:pPr>
                    <w:snapToGrid w:val="0"/>
                    <w:rPr>
                      <w:rFonts w:asciiTheme="majorHAnsi" w:hAnsiTheme="majorHAnsi" w:cstheme="majorHAnsi"/>
                      <w:sz w:val="24"/>
                      <w:szCs w:val="24"/>
                    </w:rPr>
                  </w:pPr>
                </w:p>
              </w:tc>
              <w:tc>
                <w:tcPr>
                  <w:tcW w:w="3978" w:type="dxa"/>
                </w:tcPr>
                <w:p w14:paraId="2AC9EA23" w14:textId="77777777" w:rsidR="005F2FCC"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Nacionalinės teismų administracijos</w:t>
                  </w:r>
                </w:p>
                <w:p w14:paraId="343A56C0" w14:textId="5C6BFF1E" w:rsidR="00D51A5A" w:rsidRDefault="00D51A5A" w:rsidP="00D51A5A">
                  <w:pPr>
                    <w:rPr>
                      <w:rFonts w:asciiTheme="majorHAnsi" w:hAnsiTheme="majorHAnsi" w:cstheme="majorHAnsi"/>
                      <w:color w:val="000000"/>
                      <w:sz w:val="24"/>
                      <w:szCs w:val="24"/>
                    </w:rPr>
                  </w:pPr>
                  <w:r>
                    <w:rPr>
                      <w:rFonts w:asciiTheme="majorHAnsi" w:hAnsiTheme="majorHAnsi" w:cstheme="majorHAnsi"/>
                      <w:color w:val="000000"/>
                      <w:sz w:val="24"/>
                      <w:szCs w:val="24"/>
                    </w:rPr>
                    <w:t xml:space="preserve">direktoriaus 2026 m. rugsėjo 7 d. įsakymu Nr. </w:t>
                  </w:r>
                  <w:r w:rsidRPr="00D51A5A">
                    <w:rPr>
                      <w:rFonts w:asciiTheme="majorHAnsi" w:hAnsiTheme="majorHAnsi" w:cstheme="majorHAnsi"/>
                      <w:color w:val="000000"/>
                      <w:sz w:val="24"/>
                      <w:szCs w:val="24"/>
                    </w:rPr>
                    <w:t>6P-81-(1.1.E)</w:t>
                  </w:r>
                </w:p>
                <w:p w14:paraId="393BA257" w14:textId="77777777" w:rsidR="0068365D" w:rsidRPr="00912320" w:rsidRDefault="0068365D">
                  <w:pPr>
                    <w:rPr>
                      <w:rFonts w:asciiTheme="majorHAnsi" w:hAnsiTheme="majorHAnsi" w:cstheme="majorHAnsi"/>
                      <w:color w:val="000000"/>
                      <w:sz w:val="24"/>
                      <w:szCs w:val="24"/>
                    </w:rPr>
                  </w:pPr>
                </w:p>
              </w:tc>
            </w:tr>
            <w:tr w:rsidR="005F2FCC" w:rsidRPr="00912320" w14:paraId="487C9FCA" w14:textId="77777777">
              <w:trPr>
                <w:trHeight w:val="262"/>
              </w:trPr>
              <w:tc>
                <w:tcPr>
                  <w:tcW w:w="9069" w:type="dxa"/>
                  <w:gridSpan w:val="2"/>
                </w:tcPr>
                <w:p w14:paraId="1A5BA2AE" w14:textId="77777777" w:rsidR="005F2FCC" w:rsidRPr="00912320" w:rsidRDefault="005F2FCC">
                  <w:pPr>
                    <w:snapToGrid w:val="0"/>
                    <w:rPr>
                      <w:rFonts w:asciiTheme="majorHAnsi" w:hAnsiTheme="majorHAnsi" w:cstheme="majorHAnsi"/>
                      <w:sz w:val="24"/>
                      <w:szCs w:val="24"/>
                    </w:rPr>
                  </w:pPr>
                </w:p>
              </w:tc>
            </w:tr>
            <w:tr w:rsidR="005F2FCC" w:rsidRPr="00912320" w14:paraId="6A53B05F" w14:textId="77777777">
              <w:trPr>
                <w:trHeight w:val="262"/>
              </w:trPr>
              <w:tc>
                <w:tcPr>
                  <w:tcW w:w="9069" w:type="dxa"/>
                  <w:gridSpan w:val="2"/>
                </w:tcPr>
                <w:p w14:paraId="700AD329"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NACIONALINĖS TEISMŲ ADMINISTRACIJOS</w:t>
                  </w:r>
                </w:p>
              </w:tc>
            </w:tr>
            <w:tr w:rsidR="005F2FCC" w:rsidRPr="00912320" w14:paraId="113315D5" w14:textId="77777777">
              <w:trPr>
                <w:trHeight w:val="262"/>
              </w:trPr>
              <w:tc>
                <w:tcPr>
                  <w:tcW w:w="9069" w:type="dxa"/>
                  <w:gridSpan w:val="2"/>
                </w:tcPr>
                <w:p w14:paraId="27A21CAE"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FINANSŲ IR BIUDŽETO SKYRIUS</w:t>
                  </w:r>
                </w:p>
              </w:tc>
            </w:tr>
            <w:tr w:rsidR="005F2FCC" w:rsidRPr="00912320" w14:paraId="7C5107C7" w14:textId="77777777">
              <w:trPr>
                <w:trHeight w:val="262"/>
              </w:trPr>
              <w:tc>
                <w:tcPr>
                  <w:tcW w:w="9069" w:type="dxa"/>
                  <w:gridSpan w:val="2"/>
                </w:tcPr>
                <w:p w14:paraId="6FD93EF4"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VYRESNYSIS PATARĖJAS</w:t>
                  </w:r>
                </w:p>
              </w:tc>
            </w:tr>
            <w:tr w:rsidR="005F2FCC" w:rsidRPr="00912320" w14:paraId="7D419042" w14:textId="77777777">
              <w:trPr>
                <w:trHeight w:val="262"/>
              </w:trPr>
              <w:tc>
                <w:tcPr>
                  <w:tcW w:w="9069" w:type="dxa"/>
                  <w:gridSpan w:val="2"/>
                </w:tcPr>
                <w:p w14:paraId="4BA46849"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PAREIGYBĖS APRAŠYMAS</w:t>
                  </w:r>
                </w:p>
              </w:tc>
            </w:tr>
          </w:tbl>
          <w:p w14:paraId="574828B7" w14:textId="77777777" w:rsidR="005F2FCC" w:rsidRPr="00912320" w:rsidRDefault="005F2FCC">
            <w:pPr>
              <w:rPr>
                <w:rFonts w:asciiTheme="majorHAnsi" w:hAnsiTheme="majorHAnsi" w:cstheme="majorHAnsi"/>
                <w:sz w:val="24"/>
                <w:szCs w:val="24"/>
              </w:rPr>
            </w:pPr>
          </w:p>
        </w:tc>
        <w:tc>
          <w:tcPr>
            <w:tcW w:w="23" w:type="dxa"/>
          </w:tcPr>
          <w:p w14:paraId="064ECE53"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6D8228E8" w14:textId="77777777">
        <w:trPr>
          <w:trHeight w:val="349"/>
        </w:trPr>
        <w:tc>
          <w:tcPr>
            <w:tcW w:w="23" w:type="dxa"/>
          </w:tcPr>
          <w:p w14:paraId="01351543"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C7D5333"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1EEDBDA6"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21913A89"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B7F5A35"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3FB4852F"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B66456D"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257A0994" w14:textId="77777777">
        <w:tc>
          <w:tcPr>
            <w:tcW w:w="23" w:type="dxa"/>
          </w:tcPr>
          <w:p w14:paraId="356842F8"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BDDF324"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CC59E1F" w14:textId="77777777" w:rsidR="005F2FCC" w:rsidRPr="00912320" w:rsidRDefault="005F2FCC">
            <w:pPr>
              <w:pStyle w:val="EmptyLayoutCell"/>
              <w:snapToGrid w:val="0"/>
              <w:rPr>
                <w:rFonts w:asciiTheme="majorHAnsi" w:hAnsiTheme="majorHAnsi" w:cstheme="majorHAnsi"/>
                <w:sz w:val="24"/>
                <w:szCs w:val="24"/>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512F7677" w14:textId="77777777">
              <w:trPr>
                <w:trHeight w:val="722"/>
              </w:trPr>
              <w:tc>
                <w:tcPr>
                  <w:tcW w:w="9070" w:type="dxa"/>
                </w:tcPr>
                <w:p w14:paraId="144FD06C"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I SKYRIUS</w:t>
                  </w:r>
                </w:p>
                <w:p w14:paraId="54FB8BCF"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PAREIGYBĖS CHARAKTERISTIKA</w:t>
                  </w:r>
                </w:p>
              </w:tc>
            </w:tr>
            <w:tr w:rsidR="005F2FCC" w:rsidRPr="00912320" w14:paraId="55939D15" w14:textId="77777777">
              <w:trPr>
                <w:trHeight w:val="262"/>
              </w:trPr>
              <w:tc>
                <w:tcPr>
                  <w:tcW w:w="9070" w:type="dxa"/>
                </w:tcPr>
                <w:p w14:paraId="24E08D25"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1. Pareigybės lygmuo – VI pareigybės lygmuo.</w:t>
                  </w:r>
                </w:p>
              </w:tc>
            </w:tr>
            <w:tr w:rsidR="005F2FCC" w:rsidRPr="00912320" w14:paraId="1DE85D28" w14:textId="77777777">
              <w:trPr>
                <w:trHeight w:val="262"/>
              </w:trPr>
              <w:tc>
                <w:tcPr>
                  <w:tcW w:w="9070" w:type="dxa"/>
                </w:tcPr>
                <w:p w14:paraId="1AFE03E6"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 Šias pareigas einantis valstybės tarnautojas tiesiogiai pavaldus skyriaus vedėjui.</w:t>
                  </w:r>
                </w:p>
              </w:tc>
            </w:tr>
          </w:tbl>
          <w:p w14:paraId="764A8FC2" w14:textId="77777777" w:rsidR="005F2FCC" w:rsidRPr="00912320" w:rsidRDefault="005F2FCC">
            <w:pPr>
              <w:rPr>
                <w:rFonts w:asciiTheme="majorHAnsi" w:hAnsiTheme="majorHAnsi" w:cstheme="majorHAnsi"/>
                <w:sz w:val="24"/>
                <w:szCs w:val="24"/>
              </w:rPr>
            </w:pPr>
          </w:p>
        </w:tc>
      </w:tr>
      <w:tr w:rsidR="005F2FCC" w:rsidRPr="00912320" w14:paraId="3E054102" w14:textId="77777777">
        <w:trPr>
          <w:trHeight w:val="120"/>
        </w:trPr>
        <w:tc>
          <w:tcPr>
            <w:tcW w:w="23" w:type="dxa"/>
          </w:tcPr>
          <w:p w14:paraId="55CE2F3B"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1F6DAAD"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62FFC6F"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9F40326"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1296D98"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5D5E412D"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3F736FD"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02C3EBF4" w14:textId="77777777">
        <w:tc>
          <w:tcPr>
            <w:tcW w:w="23" w:type="dxa"/>
          </w:tcPr>
          <w:p w14:paraId="6A9BACEF"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1464A67" w14:textId="77777777" w:rsidR="005F2FCC" w:rsidRPr="00912320" w:rsidRDefault="005F2FCC" w:rsidP="00154148">
            <w:pPr>
              <w:pStyle w:val="EmptyLayoutCell"/>
              <w:snapToGrid w:val="0"/>
              <w:jc w:val="both"/>
              <w:rPr>
                <w:rFonts w:asciiTheme="majorHAnsi" w:hAnsiTheme="majorHAnsi" w:cstheme="majorHAnsi"/>
                <w:sz w:val="24"/>
                <w:szCs w:val="24"/>
              </w:rPr>
            </w:pPr>
          </w:p>
        </w:tc>
        <w:tc>
          <w:tcPr>
            <w:tcW w:w="23" w:type="dxa"/>
          </w:tcPr>
          <w:p w14:paraId="30A13BBE" w14:textId="77777777" w:rsidR="005F2FCC" w:rsidRPr="00912320" w:rsidRDefault="005F2FCC" w:rsidP="00154148">
            <w:pPr>
              <w:pStyle w:val="EmptyLayoutCell"/>
              <w:snapToGrid w:val="0"/>
              <w:jc w:val="both"/>
              <w:rPr>
                <w:rFonts w:asciiTheme="majorHAnsi" w:hAnsiTheme="majorHAnsi" w:cstheme="majorHAnsi"/>
                <w:sz w:val="24"/>
                <w:szCs w:val="24"/>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365FFA64" w14:textId="77777777">
              <w:trPr>
                <w:trHeight w:val="602"/>
              </w:trPr>
              <w:tc>
                <w:tcPr>
                  <w:tcW w:w="9070" w:type="dxa"/>
                </w:tcPr>
                <w:p w14:paraId="347DB846" w14:textId="77777777" w:rsidR="005F2FCC" w:rsidRPr="00912320" w:rsidRDefault="00D936B0" w:rsidP="00F00449">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II SKYRIUS</w:t>
                  </w:r>
                </w:p>
                <w:p w14:paraId="56131D82" w14:textId="77777777" w:rsidR="005F2FCC" w:rsidRPr="00912320" w:rsidRDefault="00D936B0" w:rsidP="00F00449">
                  <w:pPr>
                    <w:jc w:val="center"/>
                    <w:rPr>
                      <w:rFonts w:asciiTheme="majorHAnsi" w:hAnsiTheme="majorHAnsi" w:cstheme="majorHAnsi"/>
                      <w:sz w:val="24"/>
                      <w:szCs w:val="24"/>
                    </w:rPr>
                  </w:pPr>
                  <w:r w:rsidRPr="00912320">
                    <w:rPr>
                      <w:rFonts w:asciiTheme="majorHAnsi" w:hAnsiTheme="majorHAnsi" w:cstheme="majorHAnsi"/>
                      <w:b/>
                      <w:color w:val="000000"/>
                      <w:sz w:val="24"/>
                      <w:szCs w:val="24"/>
                    </w:rPr>
                    <w:t>VEIKLOS SRITIS</w:t>
                  </w:r>
                  <w:r w:rsidRPr="00912320">
                    <w:rPr>
                      <w:rFonts w:asciiTheme="majorHAnsi" w:hAnsiTheme="majorHAnsi" w:cstheme="majorHAnsi"/>
                      <w:color w:val="FFFFFF"/>
                      <w:sz w:val="24"/>
                      <w:szCs w:val="24"/>
                    </w:rPr>
                    <w:t>0</w:t>
                  </w:r>
                </w:p>
              </w:tc>
            </w:tr>
            <w:tr w:rsidR="005F2FCC" w:rsidRPr="00912320" w14:paraId="25B3CFE5" w14:textId="77777777">
              <w:trPr>
                <w:trHeight w:val="262"/>
              </w:trPr>
              <w:tc>
                <w:tcPr>
                  <w:tcW w:w="9070" w:type="dxa"/>
                </w:tcPr>
                <w:p w14:paraId="1B1592F7" w14:textId="77777777" w:rsidR="005F2FCC" w:rsidRPr="00912320" w:rsidRDefault="00D936B0" w:rsidP="00154148">
                  <w:pPr>
                    <w:jc w:val="both"/>
                    <w:rPr>
                      <w:rFonts w:asciiTheme="majorHAnsi" w:hAnsiTheme="majorHAnsi" w:cstheme="majorHAnsi"/>
                      <w:sz w:val="24"/>
                      <w:szCs w:val="24"/>
                    </w:rPr>
                  </w:pPr>
                  <w:r w:rsidRPr="00912320">
                    <w:rPr>
                      <w:rFonts w:asciiTheme="majorHAnsi" w:hAnsiTheme="majorHAnsi" w:cstheme="majorHAnsi"/>
                      <w:color w:val="000000"/>
                      <w:sz w:val="24"/>
                      <w:szCs w:val="24"/>
                    </w:rPr>
                    <w:t>3. Pagrindinė veiklos sritis:</w:t>
                  </w:r>
                  <w:r w:rsidRPr="00912320">
                    <w:rPr>
                      <w:rFonts w:asciiTheme="majorHAnsi" w:hAnsiTheme="majorHAnsi" w:cstheme="majorHAnsi"/>
                      <w:color w:val="FFFFFF"/>
                      <w:sz w:val="24"/>
                      <w:szCs w:val="24"/>
                    </w:rPr>
                    <w:t>0</w:t>
                  </w:r>
                </w:p>
              </w:tc>
            </w:tr>
            <w:tr w:rsidR="005F2FCC" w:rsidRPr="00912320" w14:paraId="0719222A"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430F730F" w14:textId="77777777">
                    <w:trPr>
                      <w:trHeight w:val="262"/>
                    </w:trPr>
                    <w:tc>
                      <w:tcPr>
                        <w:tcW w:w="9070" w:type="dxa"/>
                      </w:tcPr>
                      <w:p w14:paraId="7E3B4693" w14:textId="77777777" w:rsidR="005F2FCC" w:rsidRPr="00912320" w:rsidRDefault="00D936B0" w:rsidP="00154148">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3.1. pagalba valstybės ar vietos valdžią įgyvendinantiems asmenims atliekant jiems nustatytas funkcijas, išskyrus vidaus administravimo funkcijas, kaip jos apibrėžtos Viešojo administravimo įstatyme.</w:t>
                        </w:r>
                      </w:p>
                    </w:tc>
                  </w:tr>
                </w:tbl>
                <w:p w14:paraId="42BDD174" w14:textId="77777777" w:rsidR="005F2FCC" w:rsidRPr="00912320" w:rsidRDefault="005F2FCC" w:rsidP="00154148">
                  <w:pPr>
                    <w:jc w:val="both"/>
                    <w:rPr>
                      <w:rFonts w:asciiTheme="majorHAnsi" w:hAnsiTheme="majorHAnsi" w:cstheme="majorHAnsi"/>
                      <w:sz w:val="24"/>
                      <w:szCs w:val="24"/>
                    </w:rPr>
                  </w:pPr>
                </w:p>
              </w:tc>
            </w:tr>
            <w:tr w:rsidR="005F2FCC" w:rsidRPr="00912320" w14:paraId="431464E6" w14:textId="77777777">
              <w:trPr>
                <w:trHeight w:val="262"/>
              </w:trPr>
              <w:tc>
                <w:tcPr>
                  <w:tcW w:w="9070" w:type="dxa"/>
                </w:tcPr>
                <w:p w14:paraId="6A40629F" w14:textId="77777777" w:rsidR="005F2FCC" w:rsidRPr="00912320" w:rsidRDefault="00D936B0" w:rsidP="00154148">
                  <w:pPr>
                    <w:jc w:val="both"/>
                    <w:rPr>
                      <w:rFonts w:asciiTheme="majorHAnsi" w:hAnsiTheme="majorHAnsi" w:cstheme="majorHAnsi"/>
                      <w:sz w:val="24"/>
                      <w:szCs w:val="24"/>
                    </w:rPr>
                  </w:pPr>
                  <w:r w:rsidRPr="00912320">
                    <w:rPr>
                      <w:rFonts w:asciiTheme="majorHAnsi" w:hAnsiTheme="majorHAnsi" w:cstheme="majorHAnsi"/>
                      <w:color w:val="000000"/>
                      <w:sz w:val="24"/>
                      <w:szCs w:val="24"/>
                    </w:rPr>
                    <w:t>4. Papildoma (-</w:t>
                  </w:r>
                  <w:proofErr w:type="spellStart"/>
                  <w:r w:rsidRPr="00912320">
                    <w:rPr>
                      <w:rFonts w:asciiTheme="majorHAnsi" w:hAnsiTheme="majorHAnsi" w:cstheme="majorHAnsi"/>
                      <w:color w:val="000000"/>
                      <w:sz w:val="24"/>
                      <w:szCs w:val="24"/>
                    </w:rPr>
                    <w:t>os</w:t>
                  </w:r>
                  <w:proofErr w:type="spellEnd"/>
                  <w:r w:rsidRPr="00912320">
                    <w:rPr>
                      <w:rFonts w:asciiTheme="majorHAnsi" w:hAnsiTheme="majorHAnsi" w:cstheme="majorHAnsi"/>
                      <w:color w:val="000000"/>
                      <w:sz w:val="24"/>
                      <w:szCs w:val="24"/>
                    </w:rPr>
                    <w:t>) veiklos sritis (-</w:t>
                  </w:r>
                  <w:proofErr w:type="spellStart"/>
                  <w:r w:rsidRPr="00912320">
                    <w:rPr>
                      <w:rFonts w:asciiTheme="majorHAnsi" w:hAnsiTheme="majorHAnsi" w:cstheme="majorHAnsi"/>
                      <w:color w:val="000000"/>
                      <w:sz w:val="24"/>
                      <w:szCs w:val="24"/>
                    </w:rPr>
                    <w:t>ys</w:t>
                  </w:r>
                  <w:proofErr w:type="spellEnd"/>
                  <w:r w:rsidRPr="00912320">
                    <w:rPr>
                      <w:rFonts w:asciiTheme="majorHAnsi" w:hAnsiTheme="majorHAnsi" w:cstheme="majorHAnsi"/>
                      <w:color w:val="000000"/>
                      <w:sz w:val="24"/>
                      <w:szCs w:val="24"/>
                    </w:rPr>
                    <w:t>):</w:t>
                  </w:r>
                  <w:r w:rsidRPr="00912320">
                    <w:rPr>
                      <w:rFonts w:asciiTheme="majorHAnsi" w:hAnsiTheme="majorHAnsi" w:cstheme="majorHAnsi"/>
                      <w:color w:val="FFFFFF"/>
                      <w:sz w:val="24"/>
                      <w:szCs w:val="24"/>
                    </w:rPr>
                    <w:t>0</w:t>
                  </w:r>
                </w:p>
              </w:tc>
            </w:tr>
            <w:tr w:rsidR="005F2FCC" w:rsidRPr="00912320" w14:paraId="5C9AB62A"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550F3209" w14:textId="77777777">
                    <w:trPr>
                      <w:trHeight w:val="262"/>
                    </w:trPr>
                    <w:tc>
                      <w:tcPr>
                        <w:tcW w:w="9070" w:type="dxa"/>
                      </w:tcPr>
                      <w:p w14:paraId="006F9E0E" w14:textId="77777777" w:rsidR="005F2FCC" w:rsidRPr="00912320" w:rsidRDefault="00D936B0" w:rsidP="00154148">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4.1. administracinių sprendimų priėmimas.</w:t>
                        </w:r>
                      </w:p>
                    </w:tc>
                  </w:tr>
                </w:tbl>
                <w:p w14:paraId="42FF70E4" w14:textId="77777777" w:rsidR="005F2FCC" w:rsidRPr="00912320" w:rsidRDefault="005F2FCC" w:rsidP="00154148">
                  <w:pPr>
                    <w:jc w:val="both"/>
                    <w:rPr>
                      <w:rFonts w:asciiTheme="majorHAnsi" w:hAnsiTheme="majorHAnsi" w:cstheme="majorHAnsi"/>
                      <w:sz w:val="24"/>
                      <w:szCs w:val="24"/>
                    </w:rPr>
                  </w:pPr>
                </w:p>
              </w:tc>
            </w:tr>
          </w:tbl>
          <w:p w14:paraId="364B5335" w14:textId="77777777" w:rsidR="005F2FCC" w:rsidRPr="00912320" w:rsidRDefault="005F2FCC" w:rsidP="00154148">
            <w:pPr>
              <w:jc w:val="both"/>
              <w:rPr>
                <w:rFonts w:asciiTheme="majorHAnsi" w:hAnsiTheme="majorHAnsi" w:cstheme="majorHAnsi"/>
                <w:sz w:val="24"/>
                <w:szCs w:val="24"/>
              </w:rPr>
            </w:pPr>
          </w:p>
        </w:tc>
      </w:tr>
      <w:tr w:rsidR="005F2FCC" w:rsidRPr="00912320" w14:paraId="1D63BDBF" w14:textId="77777777">
        <w:trPr>
          <w:trHeight w:val="126"/>
        </w:trPr>
        <w:tc>
          <w:tcPr>
            <w:tcW w:w="23" w:type="dxa"/>
          </w:tcPr>
          <w:p w14:paraId="313F9EFF"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0C36EAF"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147A1C73"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2BA21868"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48F2334"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02463811"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AE1A42A"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02821433" w14:textId="77777777">
        <w:tc>
          <w:tcPr>
            <w:tcW w:w="23" w:type="dxa"/>
          </w:tcPr>
          <w:p w14:paraId="167314BE"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7EF7405"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1842CA19" w14:textId="77777777" w:rsidR="005F2FCC" w:rsidRPr="00912320" w:rsidRDefault="005F2FCC">
            <w:pPr>
              <w:pStyle w:val="EmptyLayoutCell"/>
              <w:snapToGrid w:val="0"/>
              <w:rPr>
                <w:rFonts w:asciiTheme="majorHAnsi" w:hAnsiTheme="majorHAnsi" w:cstheme="majorHAnsi"/>
                <w:sz w:val="24"/>
                <w:szCs w:val="24"/>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489A318A" w14:textId="77777777">
              <w:trPr>
                <w:trHeight w:val="602"/>
              </w:trPr>
              <w:tc>
                <w:tcPr>
                  <w:tcW w:w="9070" w:type="dxa"/>
                </w:tcPr>
                <w:p w14:paraId="554FD23C"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III SKYRIUS</w:t>
                  </w:r>
                </w:p>
                <w:p w14:paraId="724127A1" w14:textId="77777777" w:rsidR="005F2FCC" w:rsidRPr="00912320" w:rsidRDefault="00D936B0">
                  <w:pPr>
                    <w:jc w:val="center"/>
                    <w:rPr>
                      <w:rFonts w:asciiTheme="majorHAnsi" w:hAnsiTheme="majorHAnsi" w:cstheme="majorHAnsi"/>
                      <w:sz w:val="24"/>
                      <w:szCs w:val="24"/>
                    </w:rPr>
                  </w:pPr>
                  <w:r w:rsidRPr="00912320">
                    <w:rPr>
                      <w:rFonts w:asciiTheme="majorHAnsi" w:hAnsiTheme="majorHAnsi" w:cstheme="majorHAnsi"/>
                      <w:b/>
                      <w:color w:val="000000"/>
                      <w:sz w:val="24"/>
                      <w:szCs w:val="24"/>
                    </w:rPr>
                    <w:t>PAREIGYBĖS SPECIALIZACIJA</w:t>
                  </w:r>
                  <w:r w:rsidRPr="00912320">
                    <w:rPr>
                      <w:rFonts w:asciiTheme="majorHAnsi" w:hAnsiTheme="majorHAnsi" w:cstheme="majorHAnsi"/>
                      <w:color w:val="FFFFFF"/>
                      <w:sz w:val="24"/>
                      <w:szCs w:val="24"/>
                    </w:rPr>
                    <w:t>0</w:t>
                  </w:r>
                </w:p>
              </w:tc>
            </w:tr>
            <w:tr w:rsidR="005F2FCC" w:rsidRPr="00912320" w14:paraId="58F20BBF" w14:textId="77777777">
              <w:trPr>
                <w:trHeight w:val="262"/>
              </w:trPr>
              <w:tc>
                <w:tcPr>
                  <w:tcW w:w="9070" w:type="dxa"/>
                </w:tcPr>
                <w:p w14:paraId="5E6B6441" w14:textId="77777777" w:rsidR="005F2FCC" w:rsidRPr="00912320" w:rsidRDefault="00D936B0">
                  <w:pPr>
                    <w:rPr>
                      <w:rFonts w:asciiTheme="majorHAnsi" w:hAnsiTheme="majorHAnsi" w:cstheme="majorHAnsi"/>
                      <w:sz w:val="24"/>
                      <w:szCs w:val="24"/>
                    </w:rPr>
                  </w:pPr>
                  <w:r w:rsidRPr="00912320">
                    <w:rPr>
                      <w:rFonts w:asciiTheme="majorHAnsi" w:hAnsiTheme="majorHAnsi" w:cstheme="majorHAnsi"/>
                      <w:color w:val="000000"/>
                      <w:sz w:val="24"/>
                      <w:szCs w:val="24"/>
                    </w:rPr>
                    <w:t>5. Pagrindinės veiklos srities specializacija:</w:t>
                  </w:r>
                  <w:r w:rsidRPr="00912320">
                    <w:rPr>
                      <w:rFonts w:asciiTheme="majorHAnsi" w:hAnsiTheme="majorHAnsi" w:cstheme="majorHAnsi"/>
                      <w:color w:val="FFFFFF"/>
                      <w:sz w:val="24"/>
                      <w:szCs w:val="24"/>
                    </w:rPr>
                    <w:t>0</w:t>
                  </w:r>
                </w:p>
              </w:tc>
            </w:tr>
            <w:tr w:rsidR="005F2FCC" w:rsidRPr="00912320" w14:paraId="44DBCC70"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5EB355D4" w14:textId="77777777">
                    <w:trPr>
                      <w:trHeight w:val="262"/>
                    </w:trPr>
                    <w:tc>
                      <w:tcPr>
                        <w:tcW w:w="9070" w:type="dxa"/>
                      </w:tcPr>
                      <w:p w14:paraId="58B97B12"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5.1. Teismų sistemos veikla.</w:t>
                        </w:r>
                      </w:p>
                    </w:tc>
                  </w:tr>
                </w:tbl>
                <w:p w14:paraId="20F07C43" w14:textId="77777777" w:rsidR="005F2FCC" w:rsidRPr="00912320" w:rsidRDefault="005F2FCC">
                  <w:pPr>
                    <w:rPr>
                      <w:rFonts w:asciiTheme="majorHAnsi" w:hAnsiTheme="majorHAnsi" w:cstheme="majorHAnsi"/>
                      <w:sz w:val="24"/>
                      <w:szCs w:val="24"/>
                    </w:rPr>
                  </w:pPr>
                </w:p>
              </w:tc>
            </w:tr>
            <w:tr w:rsidR="005F2FCC" w:rsidRPr="00912320" w14:paraId="65F4C925" w14:textId="77777777">
              <w:trPr>
                <w:trHeight w:val="262"/>
              </w:trPr>
              <w:tc>
                <w:tcPr>
                  <w:tcW w:w="9070" w:type="dxa"/>
                </w:tcPr>
                <w:p w14:paraId="3F3EC412" w14:textId="77777777" w:rsidR="005F2FCC" w:rsidRPr="00912320" w:rsidRDefault="00D936B0">
                  <w:pPr>
                    <w:rPr>
                      <w:rFonts w:asciiTheme="majorHAnsi" w:hAnsiTheme="majorHAnsi" w:cstheme="majorHAnsi"/>
                      <w:sz w:val="24"/>
                      <w:szCs w:val="24"/>
                    </w:rPr>
                  </w:pPr>
                  <w:r w:rsidRPr="00912320">
                    <w:rPr>
                      <w:rFonts w:asciiTheme="majorHAnsi" w:hAnsiTheme="majorHAnsi" w:cstheme="majorHAnsi"/>
                      <w:color w:val="000000"/>
                      <w:sz w:val="24"/>
                      <w:szCs w:val="24"/>
                    </w:rPr>
                    <w:t>6. Papildomos (-ų) veiklos srities (-</w:t>
                  </w:r>
                  <w:proofErr w:type="spellStart"/>
                  <w:r w:rsidRPr="00912320">
                    <w:rPr>
                      <w:rFonts w:asciiTheme="majorHAnsi" w:hAnsiTheme="majorHAnsi" w:cstheme="majorHAnsi"/>
                      <w:color w:val="000000"/>
                      <w:sz w:val="24"/>
                      <w:szCs w:val="24"/>
                    </w:rPr>
                    <w:t>čių</w:t>
                  </w:r>
                  <w:proofErr w:type="spellEnd"/>
                  <w:r w:rsidRPr="00912320">
                    <w:rPr>
                      <w:rFonts w:asciiTheme="majorHAnsi" w:hAnsiTheme="majorHAnsi" w:cstheme="majorHAnsi"/>
                      <w:color w:val="000000"/>
                      <w:sz w:val="24"/>
                      <w:szCs w:val="24"/>
                    </w:rPr>
                    <w:t>) specializacija:</w:t>
                  </w:r>
                  <w:r w:rsidRPr="00912320">
                    <w:rPr>
                      <w:rFonts w:asciiTheme="majorHAnsi" w:hAnsiTheme="majorHAnsi" w:cstheme="majorHAnsi"/>
                      <w:color w:val="FFFFFF"/>
                      <w:sz w:val="24"/>
                      <w:szCs w:val="24"/>
                    </w:rPr>
                    <w:t>0</w:t>
                  </w:r>
                </w:p>
              </w:tc>
            </w:tr>
            <w:tr w:rsidR="005F2FCC" w:rsidRPr="00912320" w14:paraId="32B492CE"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68949B3D" w14:textId="77777777">
                    <w:trPr>
                      <w:trHeight w:val="262"/>
                    </w:trPr>
                    <w:tc>
                      <w:tcPr>
                        <w:tcW w:w="9070" w:type="dxa"/>
                      </w:tcPr>
                      <w:p w14:paraId="7AD56BC7"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6.1. Finansų apskaita, valstybinių pensijų skyrimas ir mokėjimas.</w:t>
                        </w:r>
                      </w:p>
                    </w:tc>
                  </w:tr>
                </w:tbl>
                <w:p w14:paraId="28146D5F" w14:textId="77777777" w:rsidR="005F2FCC" w:rsidRPr="00912320" w:rsidRDefault="005F2FCC">
                  <w:pPr>
                    <w:rPr>
                      <w:rFonts w:asciiTheme="majorHAnsi" w:hAnsiTheme="majorHAnsi" w:cstheme="majorHAnsi"/>
                      <w:sz w:val="24"/>
                      <w:szCs w:val="24"/>
                    </w:rPr>
                  </w:pPr>
                </w:p>
              </w:tc>
            </w:tr>
          </w:tbl>
          <w:p w14:paraId="5470B2A4" w14:textId="77777777" w:rsidR="005F2FCC" w:rsidRPr="00912320" w:rsidRDefault="005F2FCC">
            <w:pPr>
              <w:rPr>
                <w:rFonts w:asciiTheme="majorHAnsi" w:hAnsiTheme="majorHAnsi" w:cstheme="majorHAnsi"/>
                <w:sz w:val="24"/>
                <w:szCs w:val="24"/>
              </w:rPr>
            </w:pPr>
          </w:p>
        </w:tc>
      </w:tr>
      <w:tr w:rsidR="005F2FCC" w:rsidRPr="00912320" w14:paraId="19D869B1" w14:textId="77777777">
        <w:trPr>
          <w:trHeight w:val="100"/>
        </w:trPr>
        <w:tc>
          <w:tcPr>
            <w:tcW w:w="23" w:type="dxa"/>
          </w:tcPr>
          <w:p w14:paraId="534D9B1A"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3442596"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4862E6F9"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1543C57D"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3FBF685"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542D294D"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39658C5"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4860093A" w14:textId="77777777">
        <w:tc>
          <w:tcPr>
            <w:tcW w:w="23" w:type="dxa"/>
          </w:tcPr>
          <w:p w14:paraId="1E5B62E6"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32EDE2DA"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B24A21B"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76BC8A3" w14:textId="77777777" w:rsidR="005F2FCC" w:rsidRPr="00912320" w:rsidRDefault="005F2FCC">
            <w:pPr>
              <w:pStyle w:val="EmptyLayoutCell"/>
              <w:snapToGrid w:val="0"/>
              <w:rPr>
                <w:rFonts w:asciiTheme="majorHAnsi" w:hAnsiTheme="majorHAnsi" w:cstheme="majorHAnsi"/>
                <w:sz w:val="24"/>
                <w:szCs w:val="24"/>
              </w:rPr>
            </w:pPr>
          </w:p>
        </w:tc>
        <w:tc>
          <w:tcPr>
            <w:tcW w:w="9000" w:type="dxa"/>
            <w:gridSpan w:val="3"/>
          </w:tcPr>
          <w:tbl>
            <w:tblPr>
              <w:tblW w:w="9070" w:type="dxa"/>
              <w:tblLayout w:type="fixed"/>
              <w:tblCellMar>
                <w:left w:w="0" w:type="dxa"/>
                <w:right w:w="0" w:type="dxa"/>
              </w:tblCellMar>
              <w:tblLook w:val="0000" w:firstRow="0" w:lastRow="0" w:firstColumn="0" w:lastColumn="0" w:noHBand="0" w:noVBand="0"/>
            </w:tblPr>
            <w:tblGrid>
              <w:gridCol w:w="9070"/>
            </w:tblGrid>
            <w:tr w:rsidR="005F2FCC" w:rsidRPr="00912320" w14:paraId="5DD137EB" w14:textId="77777777">
              <w:trPr>
                <w:trHeight w:val="680"/>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10E28C04" w14:textId="77777777">
                    <w:trPr>
                      <w:trHeight w:val="602"/>
                    </w:trPr>
                    <w:tc>
                      <w:tcPr>
                        <w:tcW w:w="9070" w:type="dxa"/>
                      </w:tcPr>
                      <w:p w14:paraId="7CFD0587"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 xml:space="preserve">IV SKYRIUS </w:t>
                        </w:r>
                      </w:p>
                      <w:p w14:paraId="11CA170A"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FUNKCIJOS</w:t>
                        </w:r>
                      </w:p>
                    </w:tc>
                  </w:tr>
                </w:tbl>
                <w:p w14:paraId="5E221D77" w14:textId="77777777" w:rsidR="005F2FCC" w:rsidRPr="00912320" w:rsidRDefault="005F2FCC">
                  <w:pPr>
                    <w:rPr>
                      <w:rFonts w:asciiTheme="majorHAnsi" w:hAnsiTheme="majorHAnsi" w:cstheme="majorHAnsi"/>
                      <w:sz w:val="24"/>
                      <w:szCs w:val="24"/>
                    </w:rPr>
                  </w:pPr>
                </w:p>
              </w:tc>
            </w:tr>
          </w:tbl>
          <w:p w14:paraId="3E5B1C78" w14:textId="77777777" w:rsidR="005F2FCC" w:rsidRPr="00912320" w:rsidRDefault="005F2FCC">
            <w:pPr>
              <w:rPr>
                <w:rFonts w:asciiTheme="majorHAnsi" w:hAnsiTheme="majorHAnsi" w:cstheme="majorHAnsi"/>
                <w:sz w:val="24"/>
                <w:szCs w:val="24"/>
              </w:rPr>
            </w:pPr>
          </w:p>
        </w:tc>
      </w:tr>
      <w:tr w:rsidR="005F2FCC" w:rsidRPr="00912320" w14:paraId="4D47BE3A" w14:textId="77777777">
        <w:trPr>
          <w:trHeight w:val="23"/>
        </w:trPr>
        <w:tc>
          <w:tcPr>
            <w:tcW w:w="23" w:type="dxa"/>
          </w:tcPr>
          <w:p w14:paraId="274EC38C"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13B0A4A8"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AA98FDA"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600A1B2"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147FB1C"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71794C04"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566368E"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0E2DEFE8" w14:textId="77777777">
        <w:tc>
          <w:tcPr>
            <w:tcW w:w="23" w:type="dxa"/>
          </w:tcPr>
          <w:p w14:paraId="54598C56"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A69B435" w14:textId="77777777" w:rsidR="005F2FCC" w:rsidRPr="00912320" w:rsidRDefault="005F2FCC">
            <w:pPr>
              <w:pStyle w:val="EmptyLayoutCell"/>
              <w:snapToGrid w:val="0"/>
              <w:rPr>
                <w:rFonts w:asciiTheme="majorHAnsi" w:hAnsiTheme="majorHAnsi" w:cstheme="majorHAnsi"/>
                <w:sz w:val="24"/>
                <w:szCs w:val="24"/>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9069"/>
            </w:tblGrid>
            <w:tr w:rsidR="005F2FCC" w:rsidRPr="00912320" w14:paraId="07FEFBC9" w14:textId="77777777">
              <w:trPr>
                <w:trHeight w:val="262"/>
              </w:trPr>
              <w:tc>
                <w:tcPr>
                  <w:tcW w:w="9069" w:type="dxa"/>
                </w:tcPr>
                <w:p w14:paraId="14331D7D"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7. Konsultuoja priskirtos srities klausimais ir (ar) koordinuoja pagal kompetenciją asmenų priėmimą, aptarnavimą ir (ar) informacijos visuomenei apie valstybės ar vietos valdžią įgyvendinančių asmenų veiklą teikimą arba prireikus priima, aptarnauja asmenis ir (ar) informuoja visuomenę apie valstybės ar vietos valdžią įgyvendinančių asmenų veiklą.</w:t>
                  </w:r>
                </w:p>
              </w:tc>
            </w:tr>
            <w:tr w:rsidR="005F2FCC" w:rsidRPr="00912320" w14:paraId="21B2476C" w14:textId="77777777">
              <w:trPr>
                <w:trHeight w:val="262"/>
              </w:trPr>
              <w:tc>
                <w:tcPr>
                  <w:tcW w:w="9069" w:type="dxa"/>
                </w:tcPr>
                <w:p w14:paraId="5C0E0A69"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8. Dalyvauja pagal kompetenciją darbo grupių, komisijų veikloje.</w:t>
                  </w:r>
                </w:p>
              </w:tc>
            </w:tr>
            <w:tr w:rsidR="005F2FCC" w:rsidRPr="00912320" w14:paraId="4BC4C336" w14:textId="77777777">
              <w:trPr>
                <w:trHeight w:val="262"/>
              </w:trPr>
              <w:tc>
                <w:tcPr>
                  <w:tcW w:w="9069" w:type="dxa"/>
                </w:tcPr>
                <w:p w14:paraId="4F6AB594"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 xml:space="preserve">9. Koordinuoja asmenų prašymų, pareiškimų, skundų ar pasiūlymų nagrinėjimą ir siūlymų dėl juose keliamų klausimų sprendimo būdų teikimą arba prireikus nagrinėja </w:t>
                  </w:r>
                  <w:r w:rsidRPr="00912320">
                    <w:rPr>
                      <w:rFonts w:asciiTheme="majorHAnsi" w:hAnsiTheme="majorHAnsi" w:cstheme="majorHAnsi"/>
                      <w:color w:val="000000"/>
                      <w:sz w:val="24"/>
                      <w:szCs w:val="24"/>
                    </w:rPr>
                    <w:lastRenderedPageBreak/>
                    <w:t>asmenų prašymus, pareiškimus, skundus ar pasiūlymus ir teikia siūlymus dėl juose keliamų klausimų sprendimo būdų.</w:t>
                  </w:r>
                </w:p>
              </w:tc>
            </w:tr>
            <w:tr w:rsidR="005F2FCC" w:rsidRPr="00912320" w14:paraId="4A47B572" w14:textId="77777777">
              <w:trPr>
                <w:trHeight w:val="262"/>
              </w:trPr>
              <w:tc>
                <w:tcPr>
                  <w:tcW w:w="9069" w:type="dxa"/>
                </w:tcPr>
                <w:p w14:paraId="5681BD4A"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lastRenderedPageBreak/>
                    <w:t>10. Koordinuoja pagal kompetenciją ataskaitų, išvadų ir kitų dokumentų rengimą arba prireikus rengia ataskaitas, išvadas ir kitus dokumentus.</w:t>
                  </w:r>
                </w:p>
              </w:tc>
            </w:tr>
            <w:tr w:rsidR="005F2FCC" w:rsidRPr="00912320" w14:paraId="3455DFAD" w14:textId="77777777">
              <w:trPr>
                <w:trHeight w:val="262"/>
              </w:trPr>
              <w:tc>
                <w:tcPr>
                  <w:tcW w:w="9069" w:type="dxa"/>
                </w:tcPr>
                <w:p w14:paraId="3C08B007"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11. Koordinuoja dokumentų su valstybės ar vietos valdžią įgyvendinančių asmenų kompetencija susijusiais klausimais rengimą arba prireikus rengia dokumentus su valstybės ar vietos valdžią įgyvendinančių asmenų kompetencija susijusiais klausimais.</w:t>
                  </w:r>
                </w:p>
              </w:tc>
            </w:tr>
            <w:tr w:rsidR="005F2FCC" w:rsidRPr="00912320" w14:paraId="13B98444" w14:textId="77777777">
              <w:trPr>
                <w:trHeight w:val="262"/>
              </w:trPr>
              <w:tc>
                <w:tcPr>
                  <w:tcW w:w="9069" w:type="dxa"/>
                </w:tcPr>
                <w:p w14:paraId="5D72AF3C"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12. Koordinuoja informacijos pagal kompetenciją susijusiais vidutinio sudėtingumo ir sudėtingais klausimais rengimą ir teikimą arba prireikus rengia ir teikia informaciją pagal kompetenciją susijusiais vidutinio sudėtingumo ir sudėtingais klausimais.</w:t>
                  </w:r>
                </w:p>
              </w:tc>
            </w:tr>
            <w:tr w:rsidR="005F2FCC" w:rsidRPr="00912320" w14:paraId="46D21476" w14:textId="77777777">
              <w:trPr>
                <w:trHeight w:val="262"/>
              </w:trPr>
              <w:tc>
                <w:tcPr>
                  <w:tcW w:w="9069" w:type="dxa"/>
                </w:tcPr>
                <w:p w14:paraId="4F13D4A8"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13. Koordinuoja administracinių sprendimų priėmimo proceso organizavimą arba prireikus organizuoja administracinių sprendimų priėmimo procesą.</w:t>
                  </w:r>
                </w:p>
              </w:tc>
            </w:tr>
            <w:tr w:rsidR="005F2FCC" w:rsidRPr="00912320" w14:paraId="1D5BAAF9" w14:textId="77777777">
              <w:trPr>
                <w:trHeight w:val="262"/>
              </w:trPr>
              <w:tc>
                <w:tcPr>
                  <w:tcW w:w="9069" w:type="dxa"/>
                </w:tcPr>
                <w:p w14:paraId="0467CE22"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14. Koordinuoja asmenų priėmimą ir aptarnavimą, jei tai susiję su administracinio sprendimo priėmimo vykdymu.</w:t>
                  </w:r>
                </w:p>
              </w:tc>
            </w:tr>
            <w:tr w:rsidR="005F2FCC" w:rsidRPr="00912320" w14:paraId="77FA96FC" w14:textId="77777777">
              <w:trPr>
                <w:trHeight w:val="262"/>
              </w:trPr>
              <w:tc>
                <w:tcPr>
                  <w:tcW w:w="9069" w:type="dxa"/>
                </w:tcPr>
                <w:p w14:paraId="60BAC3E8"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15. Koordinuoja su administracinių sprendimų priėmimu susijusios informacijos apdorojimą arba prireikus apdoroja su administracinių sprendimų priėmimu susijusią informaciją.</w:t>
                  </w:r>
                </w:p>
              </w:tc>
            </w:tr>
            <w:tr w:rsidR="005F2FCC" w:rsidRPr="00912320" w14:paraId="23665BF2" w14:textId="77777777">
              <w:trPr>
                <w:trHeight w:val="262"/>
              </w:trPr>
              <w:tc>
                <w:tcPr>
                  <w:tcW w:w="9069" w:type="dxa"/>
                </w:tcPr>
                <w:p w14:paraId="637F3D7A"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16. Padeda užtikrinti, esant poreikiui užtikrina, Nacionalinės teismų administracijos ir Mokymo centro finansinės apskaitos organizavimą ir tvarkymą, vadovaudamasis Lietuvos Respublikos teisės aktais.</w:t>
                  </w:r>
                </w:p>
              </w:tc>
            </w:tr>
            <w:tr w:rsidR="005F2FCC" w:rsidRPr="00912320" w14:paraId="04D67C94" w14:textId="77777777">
              <w:trPr>
                <w:trHeight w:val="262"/>
              </w:trPr>
              <w:tc>
                <w:tcPr>
                  <w:tcW w:w="9069" w:type="dxa"/>
                </w:tcPr>
                <w:p w14:paraId="28E21899" w14:textId="3C05FDBE"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17. Padeda užtikrinti, esant por</w:t>
                  </w:r>
                  <w:r w:rsidR="00912320">
                    <w:rPr>
                      <w:rFonts w:asciiTheme="majorHAnsi" w:hAnsiTheme="majorHAnsi" w:cstheme="majorHAnsi"/>
                      <w:color w:val="000000"/>
                      <w:sz w:val="24"/>
                      <w:szCs w:val="24"/>
                    </w:rPr>
                    <w:t>e</w:t>
                  </w:r>
                  <w:r w:rsidRPr="00912320">
                    <w:rPr>
                      <w:rFonts w:asciiTheme="majorHAnsi" w:hAnsiTheme="majorHAnsi" w:cstheme="majorHAnsi"/>
                      <w:color w:val="000000"/>
                      <w:sz w:val="24"/>
                      <w:szCs w:val="24"/>
                    </w:rPr>
                    <w:t>ikiui užtikrina, ir atlieka Nacionalinės teismų administracijos ir Mokymo centro finansinės atskaitomybės rengimą, teikimą teisės aktuose nurodytiems subjektams.</w:t>
                  </w:r>
                </w:p>
              </w:tc>
            </w:tr>
            <w:tr w:rsidR="005F2FCC" w:rsidRPr="00912320" w14:paraId="4D719CD3" w14:textId="77777777">
              <w:trPr>
                <w:trHeight w:val="262"/>
              </w:trPr>
              <w:tc>
                <w:tcPr>
                  <w:tcW w:w="9069" w:type="dxa"/>
                </w:tcPr>
                <w:p w14:paraId="3375E8D2"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18. Bendradarbiauja su teismais savo kompetencijos ribose, teikia metodinę ir dalykinę pagalbą teismams finansinės apskaitos klausimais.</w:t>
                  </w:r>
                </w:p>
              </w:tc>
            </w:tr>
            <w:tr w:rsidR="005F2FCC" w:rsidRPr="00912320" w14:paraId="2856D1DA" w14:textId="77777777">
              <w:trPr>
                <w:trHeight w:val="262"/>
              </w:trPr>
              <w:tc>
                <w:tcPr>
                  <w:tcW w:w="9069" w:type="dxa"/>
                </w:tcPr>
                <w:p w14:paraId="1A9A3102" w14:textId="4584F786"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19. Admin</w:t>
                  </w:r>
                  <w:r w:rsidR="00912320">
                    <w:rPr>
                      <w:rFonts w:asciiTheme="majorHAnsi" w:hAnsiTheme="majorHAnsi" w:cstheme="majorHAnsi"/>
                      <w:color w:val="000000"/>
                      <w:sz w:val="24"/>
                      <w:szCs w:val="24"/>
                    </w:rPr>
                    <w:t>i</w:t>
                  </w:r>
                  <w:r w:rsidRPr="00912320">
                    <w:rPr>
                      <w:rFonts w:asciiTheme="majorHAnsi" w:hAnsiTheme="majorHAnsi" w:cstheme="majorHAnsi"/>
                      <w:color w:val="000000"/>
                      <w:sz w:val="24"/>
                      <w:szCs w:val="24"/>
                    </w:rPr>
                    <w:t>struoja, esant poreikiui už</w:t>
                  </w:r>
                  <w:r w:rsidR="00912320">
                    <w:rPr>
                      <w:rFonts w:asciiTheme="majorHAnsi" w:hAnsiTheme="majorHAnsi" w:cstheme="majorHAnsi"/>
                      <w:color w:val="000000"/>
                      <w:sz w:val="24"/>
                      <w:szCs w:val="24"/>
                    </w:rPr>
                    <w:t>t</w:t>
                  </w:r>
                  <w:r w:rsidRPr="00912320">
                    <w:rPr>
                      <w:rFonts w:asciiTheme="majorHAnsi" w:hAnsiTheme="majorHAnsi" w:cstheme="majorHAnsi"/>
                      <w:color w:val="000000"/>
                      <w:sz w:val="24"/>
                      <w:szCs w:val="24"/>
                    </w:rPr>
                    <w:t>ikrina teisėjų valstybinių pensijų skyrimą ir mokėjimą.</w:t>
                  </w:r>
                </w:p>
              </w:tc>
            </w:tr>
            <w:tr w:rsidR="005F2FCC" w:rsidRPr="00912320" w14:paraId="6A54B3EC" w14:textId="77777777">
              <w:trPr>
                <w:trHeight w:val="262"/>
              </w:trPr>
              <w:tc>
                <w:tcPr>
                  <w:tcW w:w="9069" w:type="dxa"/>
                </w:tcPr>
                <w:p w14:paraId="25BD4D8C"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20. Teisės aktų nustatyta tvarka vykdo Nacionalinės teismų administracijos finansų kontrolę, remiantis pateiktais dokumentais, prireikus kompetentingų asmenų pasirašytomis išvadomis.</w:t>
                  </w:r>
                </w:p>
              </w:tc>
            </w:tr>
            <w:tr w:rsidR="005F2FCC" w:rsidRPr="00912320" w14:paraId="3735EB08" w14:textId="77777777">
              <w:trPr>
                <w:trHeight w:val="262"/>
              </w:trPr>
              <w:tc>
                <w:tcPr>
                  <w:tcW w:w="9069" w:type="dxa"/>
                </w:tcPr>
                <w:p w14:paraId="4E874A30" w14:textId="77777777" w:rsidR="005F2FCC" w:rsidRPr="00912320" w:rsidRDefault="00D936B0" w:rsidP="00FD6137">
                  <w:pPr>
                    <w:jc w:val="both"/>
                    <w:rPr>
                      <w:rFonts w:asciiTheme="majorHAnsi" w:hAnsiTheme="majorHAnsi" w:cstheme="majorHAnsi"/>
                      <w:color w:val="000000"/>
                      <w:sz w:val="24"/>
                      <w:szCs w:val="24"/>
                    </w:rPr>
                  </w:pPr>
                  <w:r w:rsidRPr="00912320">
                    <w:rPr>
                      <w:rFonts w:asciiTheme="majorHAnsi" w:hAnsiTheme="majorHAnsi" w:cstheme="majorHAnsi"/>
                      <w:color w:val="000000"/>
                      <w:sz w:val="24"/>
                      <w:szCs w:val="24"/>
                    </w:rPr>
                    <w:t>21. Vykdo kitus nenuolatinio pobūdžio su įstaigos veikla susijusius pavedimus.</w:t>
                  </w:r>
                </w:p>
              </w:tc>
            </w:tr>
          </w:tbl>
          <w:p w14:paraId="2A865259" w14:textId="77777777" w:rsidR="005F2FCC" w:rsidRPr="00912320" w:rsidRDefault="005F2FCC">
            <w:pPr>
              <w:rPr>
                <w:rFonts w:asciiTheme="majorHAnsi" w:hAnsiTheme="majorHAnsi" w:cstheme="majorHAnsi"/>
                <w:sz w:val="24"/>
                <w:szCs w:val="24"/>
              </w:rPr>
            </w:pPr>
          </w:p>
        </w:tc>
        <w:tc>
          <w:tcPr>
            <w:tcW w:w="23" w:type="dxa"/>
          </w:tcPr>
          <w:p w14:paraId="7E11DBE6"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159A05C2" w14:textId="77777777">
        <w:trPr>
          <w:trHeight w:val="99"/>
        </w:trPr>
        <w:tc>
          <w:tcPr>
            <w:tcW w:w="23" w:type="dxa"/>
          </w:tcPr>
          <w:p w14:paraId="135959BF"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5D4AC48"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2AE23354"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42D7E9F1"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7036A6E1"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7BACE7E4"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3349143C"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2C2D83F2" w14:textId="77777777">
        <w:tc>
          <w:tcPr>
            <w:tcW w:w="23" w:type="dxa"/>
          </w:tcPr>
          <w:p w14:paraId="50DBB3A6"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1787CEC9"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014A293"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42ADCC07"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2078EE3B" w14:textId="77777777" w:rsidR="005F2FCC" w:rsidRPr="00912320" w:rsidRDefault="005F2FCC">
            <w:pPr>
              <w:pStyle w:val="EmptyLayoutCell"/>
              <w:snapToGrid w:val="0"/>
              <w:rPr>
                <w:rFonts w:asciiTheme="majorHAnsi" w:hAnsiTheme="majorHAnsi" w:cstheme="majorHAnsi"/>
                <w:sz w:val="24"/>
                <w:szCs w:val="24"/>
              </w:rPr>
            </w:pPr>
          </w:p>
        </w:tc>
        <w:tc>
          <w:tcPr>
            <w:tcW w:w="8977" w:type="dxa"/>
            <w:gridSpan w:val="2"/>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19FC90F9" w14:textId="77777777">
              <w:trPr>
                <w:trHeight w:val="602"/>
              </w:trPr>
              <w:tc>
                <w:tcPr>
                  <w:tcW w:w="9070" w:type="dxa"/>
                </w:tcPr>
                <w:p w14:paraId="5A57FE10"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V SKYRIUS</w:t>
                  </w:r>
                </w:p>
                <w:p w14:paraId="7CBA813A"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SPECIALIEJI REIKALAVIMAI</w:t>
                  </w:r>
                </w:p>
              </w:tc>
            </w:tr>
            <w:tr w:rsidR="005F2FCC" w:rsidRPr="00912320" w14:paraId="384DB3C5" w14:textId="77777777">
              <w:trPr>
                <w:trHeight w:val="262"/>
              </w:trPr>
              <w:tc>
                <w:tcPr>
                  <w:tcW w:w="9070" w:type="dxa"/>
                </w:tcPr>
                <w:p w14:paraId="09526086" w14:textId="77777777" w:rsidR="005F2FCC" w:rsidRPr="00912320" w:rsidRDefault="00D936B0">
                  <w:pPr>
                    <w:rPr>
                      <w:rFonts w:asciiTheme="majorHAnsi" w:hAnsiTheme="majorHAnsi" w:cstheme="majorHAnsi"/>
                      <w:sz w:val="24"/>
                      <w:szCs w:val="24"/>
                    </w:rPr>
                  </w:pPr>
                  <w:r w:rsidRPr="00912320">
                    <w:rPr>
                      <w:rFonts w:asciiTheme="majorHAnsi" w:hAnsiTheme="majorHAnsi" w:cstheme="majorHAnsi"/>
                      <w:color w:val="000000"/>
                      <w:sz w:val="24"/>
                      <w:szCs w:val="24"/>
                    </w:rPr>
                    <w:t>22. Išsilavinimo ir darbo patirties reikalavimai:</w:t>
                  </w:r>
                  <w:r w:rsidRPr="00912320">
                    <w:rPr>
                      <w:rFonts w:asciiTheme="majorHAnsi" w:hAnsiTheme="majorHAnsi" w:cstheme="majorHAnsi"/>
                      <w:color w:val="FFFFFF"/>
                      <w:sz w:val="24"/>
                      <w:szCs w:val="24"/>
                    </w:rPr>
                    <w:t>0</w:t>
                  </w:r>
                </w:p>
              </w:tc>
            </w:tr>
            <w:tr w:rsidR="005F2FCC" w:rsidRPr="00912320" w14:paraId="15B31356" w14:textId="77777777">
              <w:trPr>
                <w:trHeight w:val="2043"/>
              </w:trPr>
              <w:tc>
                <w:tcPr>
                  <w:tcW w:w="9070" w:type="dxa"/>
                  <w:tcMar>
                    <w:top w:w="0" w:type="dxa"/>
                    <w:left w:w="0" w:type="dxa"/>
                    <w:bottom w:w="0" w:type="dxa"/>
                    <w:right w:w="0" w:type="dxa"/>
                  </w:tcMar>
                </w:tcPr>
                <w:tbl>
                  <w:tblPr>
                    <w:tblW w:w="9070" w:type="dxa"/>
                    <w:tblLayout w:type="fixed"/>
                    <w:tblCellMar>
                      <w:left w:w="0" w:type="dxa"/>
                      <w:right w:w="0" w:type="dxa"/>
                    </w:tblCellMar>
                    <w:tblLook w:val="0000" w:firstRow="0" w:lastRow="0" w:firstColumn="0" w:lastColumn="0" w:noHBand="0" w:noVBand="0"/>
                  </w:tblPr>
                  <w:tblGrid>
                    <w:gridCol w:w="9070"/>
                  </w:tblGrid>
                  <w:tr w:rsidR="005F2FCC" w:rsidRPr="00912320" w14:paraId="06614C19" w14:textId="77777777">
                    <w:trPr>
                      <w:trHeight w:val="678"/>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626D3955" w14:textId="77777777">
                          <w:trPr>
                            <w:trHeight w:val="261"/>
                          </w:trPr>
                          <w:tc>
                            <w:tcPr>
                              <w:tcW w:w="9070" w:type="dxa"/>
                            </w:tcPr>
                            <w:p w14:paraId="17F66429"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 xml:space="preserve">22.1. išsilavinimas – aukštasis universitetinis išsilavinimas (bakalauro kvalifikacinis laipsnis) arba jam lygiavertė aukštojo mokslo kvalifikacija; </w:t>
                              </w:r>
                            </w:p>
                          </w:tc>
                        </w:tr>
                        <w:tr w:rsidR="005F2FCC" w:rsidRPr="00912320" w14:paraId="32C5158D" w14:textId="77777777">
                          <w:trPr>
                            <w:trHeight w:val="261"/>
                          </w:trPr>
                          <w:tc>
                            <w:tcPr>
                              <w:tcW w:w="9070" w:type="dxa"/>
                            </w:tcPr>
                            <w:p w14:paraId="133D53D0"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22.2. studijų kryptis – ekonomika;</w:t>
                              </w:r>
                            </w:p>
                          </w:tc>
                        </w:tr>
                      </w:tbl>
                      <w:p w14:paraId="4DD88489" w14:textId="77777777" w:rsidR="005F2FCC" w:rsidRPr="00912320" w:rsidRDefault="005F2FCC">
                        <w:pPr>
                          <w:rPr>
                            <w:rFonts w:asciiTheme="majorHAnsi" w:hAnsiTheme="majorHAnsi" w:cstheme="majorHAnsi"/>
                            <w:sz w:val="24"/>
                            <w:szCs w:val="24"/>
                          </w:rPr>
                        </w:pPr>
                      </w:p>
                    </w:tc>
                  </w:tr>
                  <w:tr w:rsidR="005F2FCC" w:rsidRPr="00912320" w14:paraId="6AEA683E" w14:textId="77777777">
                    <w:trPr>
                      <w:trHeight w:val="267"/>
                    </w:trPr>
                    <w:tc>
                      <w:tcPr>
                        <w:tcW w:w="9070" w:type="dxa"/>
                        <w:tcMar>
                          <w:top w:w="39" w:type="dxa"/>
                          <w:left w:w="39" w:type="dxa"/>
                          <w:bottom w:w="39" w:type="dxa"/>
                          <w:right w:w="39" w:type="dxa"/>
                        </w:tcMar>
                      </w:tcPr>
                      <w:p w14:paraId="5DB103C4" w14:textId="77777777" w:rsidR="005F2FCC" w:rsidRPr="00912320" w:rsidRDefault="00D936B0">
                        <w:pPr>
                          <w:rPr>
                            <w:rFonts w:asciiTheme="majorHAnsi" w:eastAsia="Arial" w:hAnsiTheme="majorHAnsi" w:cstheme="majorHAnsi"/>
                            <w:color w:val="000000"/>
                            <w:sz w:val="24"/>
                            <w:szCs w:val="24"/>
                          </w:rPr>
                        </w:pPr>
                        <w:r w:rsidRPr="00912320">
                          <w:rPr>
                            <w:rFonts w:asciiTheme="majorHAnsi" w:eastAsia="Arial" w:hAnsiTheme="majorHAnsi" w:cstheme="majorHAnsi"/>
                            <w:color w:val="000000"/>
                            <w:sz w:val="24"/>
                            <w:szCs w:val="24"/>
                          </w:rPr>
                          <w:t>arba:</w:t>
                        </w:r>
                      </w:p>
                    </w:tc>
                  </w:tr>
                  <w:tr w:rsidR="005F2FCC" w:rsidRPr="00912320" w14:paraId="4010F411" w14:textId="77777777">
                    <w:trPr>
                      <w:trHeight w:val="1018"/>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56F21F45" w14:textId="77777777">
                          <w:trPr>
                            <w:trHeight w:val="261"/>
                          </w:trPr>
                          <w:tc>
                            <w:tcPr>
                              <w:tcW w:w="9070" w:type="dxa"/>
                            </w:tcPr>
                            <w:p w14:paraId="3DADFDE5"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 xml:space="preserve">22.3. išsilavinimas – aukštasis universitetinis išsilavinimas (bakalauro kvalifikacinis laipsnis) arba jam lygiavertė aukštojo mokslo kvalifikacija; </w:t>
                              </w:r>
                            </w:p>
                          </w:tc>
                        </w:tr>
                        <w:tr w:rsidR="005F2FCC" w:rsidRPr="00912320" w14:paraId="09EA3AC2" w14:textId="77777777">
                          <w:trPr>
                            <w:trHeight w:val="261"/>
                          </w:trPr>
                          <w:tc>
                            <w:tcPr>
                              <w:tcW w:w="9070" w:type="dxa"/>
                            </w:tcPr>
                            <w:p w14:paraId="21A6752E"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22.4. darbo patirtis – ekonomikos srityje;</w:t>
                              </w:r>
                            </w:p>
                          </w:tc>
                        </w:tr>
                        <w:tr w:rsidR="005F2FCC" w:rsidRPr="00912320" w14:paraId="29441295" w14:textId="77777777">
                          <w:trPr>
                            <w:trHeight w:val="261"/>
                          </w:trPr>
                          <w:tc>
                            <w:tcPr>
                              <w:tcW w:w="9070" w:type="dxa"/>
                            </w:tcPr>
                            <w:p w14:paraId="79DCDE2B"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 xml:space="preserve">22.5. darbo patirties trukmė – 4 metai; </w:t>
                              </w:r>
                            </w:p>
                          </w:tc>
                        </w:tr>
                      </w:tbl>
                      <w:p w14:paraId="33899474" w14:textId="77777777" w:rsidR="005F2FCC" w:rsidRPr="00912320" w:rsidRDefault="005F2FCC">
                        <w:pPr>
                          <w:rPr>
                            <w:rFonts w:asciiTheme="majorHAnsi" w:hAnsiTheme="majorHAnsi" w:cstheme="majorHAnsi"/>
                            <w:sz w:val="24"/>
                            <w:szCs w:val="24"/>
                          </w:rPr>
                        </w:pPr>
                      </w:p>
                    </w:tc>
                  </w:tr>
                </w:tbl>
                <w:p w14:paraId="6570066B" w14:textId="77777777" w:rsidR="005F2FCC" w:rsidRPr="00912320" w:rsidRDefault="005F2FCC">
                  <w:pPr>
                    <w:rPr>
                      <w:rFonts w:asciiTheme="majorHAnsi" w:hAnsiTheme="majorHAnsi" w:cstheme="majorHAnsi"/>
                      <w:sz w:val="24"/>
                      <w:szCs w:val="24"/>
                    </w:rPr>
                  </w:pPr>
                </w:p>
              </w:tc>
            </w:tr>
          </w:tbl>
          <w:p w14:paraId="11F98344" w14:textId="77777777" w:rsidR="005F2FCC" w:rsidRPr="00912320" w:rsidRDefault="005F2FCC">
            <w:pPr>
              <w:rPr>
                <w:rFonts w:asciiTheme="majorHAnsi" w:hAnsiTheme="majorHAnsi" w:cstheme="majorHAnsi"/>
                <w:sz w:val="24"/>
                <w:szCs w:val="24"/>
              </w:rPr>
            </w:pPr>
          </w:p>
        </w:tc>
      </w:tr>
      <w:tr w:rsidR="005F2FCC" w:rsidRPr="00912320" w14:paraId="1E0712B4" w14:textId="77777777">
        <w:trPr>
          <w:trHeight w:val="40"/>
        </w:trPr>
        <w:tc>
          <w:tcPr>
            <w:tcW w:w="23" w:type="dxa"/>
          </w:tcPr>
          <w:p w14:paraId="692BB640"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4CFB9F33"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6C173B38"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247CF6D"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27ED5AA5"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57BB41CF"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45D8822F"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20B80C07" w14:textId="77777777">
        <w:tc>
          <w:tcPr>
            <w:tcW w:w="9069" w:type="dxa"/>
            <w:gridSpan w:val="6"/>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55BE951E" w14:textId="77777777">
              <w:trPr>
                <w:trHeight w:val="602"/>
              </w:trPr>
              <w:tc>
                <w:tcPr>
                  <w:tcW w:w="9070" w:type="dxa"/>
                </w:tcPr>
                <w:p w14:paraId="10653DC3"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lastRenderedPageBreak/>
                    <w:t>VI SKYRIUS</w:t>
                  </w:r>
                </w:p>
                <w:p w14:paraId="16FF286D" w14:textId="77777777" w:rsidR="005F2FCC" w:rsidRPr="00912320" w:rsidRDefault="00D936B0">
                  <w:pPr>
                    <w:jc w:val="center"/>
                    <w:rPr>
                      <w:rFonts w:asciiTheme="majorHAnsi" w:hAnsiTheme="majorHAnsi" w:cstheme="majorHAnsi"/>
                      <w:b/>
                      <w:color w:val="000000"/>
                      <w:sz w:val="24"/>
                      <w:szCs w:val="24"/>
                    </w:rPr>
                  </w:pPr>
                  <w:r w:rsidRPr="00912320">
                    <w:rPr>
                      <w:rFonts w:asciiTheme="majorHAnsi" w:hAnsiTheme="majorHAnsi" w:cstheme="majorHAnsi"/>
                      <w:b/>
                      <w:color w:val="000000"/>
                      <w:sz w:val="24"/>
                      <w:szCs w:val="24"/>
                    </w:rPr>
                    <w:t>KOMPETENCIJOS</w:t>
                  </w:r>
                </w:p>
              </w:tc>
            </w:tr>
            <w:tr w:rsidR="005F2FCC" w:rsidRPr="00912320" w14:paraId="3896D1E3" w14:textId="77777777">
              <w:trPr>
                <w:trHeight w:val="262"/>
              </w:trPr>
              <w:tc>
                <w:tcPr>
                  <w:tcW w:w="9070" w:type="dxa"/>
                </w:tcPr>
                <w:p w14:paraId="0B6B9098" w14:textId="77777777" w:rsidR="005F2FCC" w:rsidRPr="00912320" w:rsidRDefault="00D936B0">
                  <w:pPr>
                    <w:rPr>
                      <w:rFonts w:asciiTheme="majorHAnsi" w:hAnsiTheme="majorHAnsi" w:cstheme="majorHAnsi"/>
                      <w:sz w:val="24"/>
                      <w:szCs w:val="24"/>
                    </w:rPr>
                  </w:pPr>
                  <w:r w:rsidRPr="00912320">
                    <w:rPr>
                      <w:rFonts w:asciiTheme="majorHAnsi" w:hAnsiTheme="majorHAnsi" w:cstheme="majorHAnsi"/>
                      <w:color w:val="000000"/>
                      <w:sz w:val="24"/>
                      <w:szCs w:val="24"/>
                    </w:rPr>
                    <w:t>23. Bendrosios kompetencijos ir jų pakankami lygiai:</w:t>
                  </w:r>
                  <w:r w:rsidRPr="00912320">
                    <w:rPr>
                      <w:rFonts w:asciiTheme="majorHAnsi" w:hAnsiTheme="majorHAnsi" w:cstheme="majorHAnsi"/>
                      <w:color w:val="FFFFFF"/>
                      <w:sz w:val="24"/>
                      <w:szCs w:val="24"/>
                    </w:rPr>
                    <w:t>0</w:t>
                  </w:r>
                </w:p>
              </w:tc>
            </w:tr>
            <w:tr w:rsidR="005F2FCC" w:rsidRPr="00912320" w14:paraId="0474671D" w14:textId="77777777">
              <w:trPr>
                <w:trHeight w:val="170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2714D223" w14:textId="77777777">
                    <w:trPr>
                      <w:trHeight w:val="262"/>
                    </w:trPr>
                    <w:tc>
                      <w:tcPr>
                        <w:tcW w:w="9070" w:type="dxa"/>
                      </w:tcPr>
                      <w:p w14:paraId="0CFED3ED"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23.1. vertės visuomenei kūrimas – 4;</w:t>
                        </w:r>
                      </w:p>
                    </w:tc>
                  </w:tr>
                  <w:tr w:rsidR="005F2FCC" w:rsidRPr="00912320" w14:paraId="5A8E2B71" w14:textId="77777777">
                    <w:trPr>
                      <w:trHeight w:val="262"/>
                    </w:trPr>
                    <w:tc>
                      <w:tcPr>
                        <w:tcW w:w="9070" w:type="dxa"/>
                      </w:tcPr>
                      <w:p w14:paraId="64CE548A"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23.2. organizuotumas – 4;</w:t>
                        </w:r>
                      </w:p>
                    </w:tc>
                  </w:tr>
                  <w:tr w:rsidR="005F2FCC" w:rsidRPr="00912320" w14:paraId="057F8276" w14:textId="77777777">
                    <w:trPr>
                      <w:trHeight w:val="262"/>
                    </w:trPr>
                    <w:tc>
                      <w:tcPr>
                        <w:tcW w:w="9070" w:type="dxa"/>
                      </w:tcPr>
                      <w:p w14:paraId="1B256AD1"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23.3. patikimumas ir atsakingumas – 4;</w:t>
                        </w:r>
                      </w:p>
                    </w:tc>
                  </w:tr>
                  <w:tr w:rsidR="005F2FCC" w:rsidRPr="00912320" w14:paraId="689E9AF6" w14:textId="77777777">
                    <w:trPr>
                      <w:trHeight w:val="262"/>
                    </w:trPr>
                    <w:tc>
                      <w:tcPr>
                        <w:tcW w:w="9070" w:type="dxa"/>
                      </w:tcPr>
                      <w:p w14:paraId="07BC94A1"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23.4. analizė ir pagrindimas – 4;</w:t>
                        </w:r>
                      </w:p>
                    </w:tc>
                  </w:tr>
                  <w:tr w:rsidR="005F2FCC" w:rsidRPr="00912320" w14:paraId="7FD4C46E" w14:textId="77777777">
                    <w:trPr>
                      <w:trHeight w:val="262"/>
                    </w:trPr>
                    <w:tc>
                      <w:tcPr>
                        <w:tcW w:w="9070" w:type="dxa"/>
                      </w:tcPr>
                      <w:p w14:paraId="27ABAB3B"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23.5. komunikacija – 5.</w:t>
                        </w:r>
                      </w:p>
                    </w:tc>
                  </w:tr>
                </w:tbl>
                <w:p w14:paraId="2080B38A" w14:textId="77777777" w:rsidR="005F2FCC" w:rsidRPr="00912320" w:rsidRDefault="005F2FCC">
                  <w:pPr>
                    <w:rPr>
                      <w:rFonts w:asciiTheme="majorHAnsi" w:hAnsiTheme="majorHAnsi" w:cstheme="majorHAnsi"/>
                      <w:sz w:val="24"/>
                      <w:szCs w:val="24"/>
                    </w:rPr>
                  </w:pPr>
                </w:p>
              </w:tc>
            </w:tr>
            <w:tr w:rsidR="005F2FCC" w:rsidRPr="00912320" w14:paraId="4159958C" w14:textId="77777777">
              <w:trPr>
                <w:trHeight w:val="262"/>
              </w:trPr>
              <w:tc>
                <w:tcPr>
                  <w:tcW w:w="9070" w:type="dxa"/>
                </w:tcPr>
                <w:p w14:paraId="00A47CEF" w14:textId="77777777" w:rsidR="005F2FCC" w:rsidRPr="00912320" w:rsidRDefault="00D936B0">
                  <w:pPr>
                    <w:rPr>
                      <w:rFonts w:asciiTheme="majorHAnsi" w:hAnsiTheme="majorHAnsi" w:cstheme="majorHAnsi"/>
                      <w:sz w:val="24"/>
                      <w:szCs w:val="24"/>
                    </w:rPr>
                  </w:pPr>
                  <w:r w:rsidRPr="00912320">
                    <w:rPr>
                      <w:rFonts w:asciiTheme="majorHAnsi" w:hAnsiTheme="majorHAnsi" w:cstheme="majorHAnsi"/>
                      <w:color w:val="000000"/>
                      <w:sz w:val="24"/>
                      <w:szCs w:val="24"/>
                    </w:rPr>
                    <w:t>24. Profesinės kompetencijos ir jų pakankami lygiai:</w:t>
                  </w:r>
                  <w:r w:rsidRPr="00912320">
                    <w:rPr>
                      <w:rFonts w:asciiTheme="majorHAnsi" w:hAnsiTheme="majorHAnsi" w:cstheme="majorHAnsi"/>
                      <w:color w:val="FFFFFF"/>
                      <w:sz w:val="24"/>
                      <w:szCs w:val="24"/>
                    </w:rPr>
                    <w:t>0</w:t>
                  </w:r>
                </w:p>
              </w:tc>
            </w:tr>
            <w:tr w:rsidR="005F2FCC" w:rsidRPr="00912320" w14:paraId="23B245AA"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5F2FCC" w:rsidRPr="00912320" w14:paraId="1663B225" w14:textId="77777777">
                    <w:trPr>
                      <w:trHeight w:val="262"/>
                    </w:trPr>
                    <w:tc>
                      <w:tcPr>
                        <w:tcW w:w="9070" w:type="dxa"/>
                      </w:tcPr>
                      <w:p w14:paraId="24CAE298"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24.1. finansų valdymas ir apskaita – 4.</w:t>
                        </w:r>
                      </w:p>
                    </w:tc>
                  </w:tr>
                </w:tbl>
                <w:p w14:paraId="09B5EF84" w14:textId="77777777" w:rsidR="005F2FCC" w:rsidRPr="00912320" w:rsidRDefault="005F2FCC">
                  <w:pPr>
                    <w:rPr>
                      <w:rFonts w:asciiTheme="majorHAnsi" w:hAnsiTheme="majorHAnsi" w:cstheme="majorHAnsi"/>
                      <w:sz w:val="24"/>
                      <w:szCs w:val="24"/>
                    </w:rPr>
                  </w:pPr>
                </w:p>
              </w:tc>
            </w:tr>
          </w:tbl>
          <w:p w14:paraId="092752C4" w14:textId="77777777" w:rsidR="005F2FCC" w:rsidRPr="00912320" w:rsidRDefault="005F2FCC">
            <w:pPr>
              <w:rPr>
                <w:rFonts w:asciiTheme="majorHAnsi" w:hAnsiTheme="majorHAnsi" w:cstheme="majorHAnsi"/>
                <w:sz w:val="24"/>
                <w:szCs w:val="24"/>
              </w:rPr>
            </w:pPr>
          </w:p>
        </w:tc>
        <w:tc>
          <w:tcPr>
            <w:tcW w:w="23" w:type="dxa"/>
          </w:tcPr>
          <w:p w14:paraId="449EF209"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2D82EB4F" w14:textId="77777777">
        <w:trPr>
          <w:trHeight w:val="450"/>
        </w:trPr>
        <w:tc>
          <w:tcPr>
            <w:tcW w:w="23" w:type="dxa"/>
          </w:tcPr>
          <w:p w14:paraId="4FB22A54"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10EC4CB"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2EA03EEB"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49A866D"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4723ECC2"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483EB8E0"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29474085"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0F8118B8" w14:textId="77777777">
        <w:tc>
          <w:tcPr>
            <w:tcW w:w="23" w:type="dxa"/>
          </w:tcPr>
          <w:p w14:paraId="128A09FF" w14:textId="77777777" w:rsidR="005F2FCC" w:rsidRPr="00912320" w:rsidRDefault="005F2FCC">
            <w:pPr>
              <w:pStyle w:val="EmptyLayoutCell"/>
              <w:snapToGrid w:val="0"/>
              <w:rPr>
                <w:rFonts w:asciiTheme="majorHAnsi" w:hAnsiTheme="majorHAnsi" w:cstheme="majorHAnsi"/>
                <w:sz w:val="24"/>
                <w:szCs w:val="24"/>
              </w:rPr>
            </w:pPr>
          </w:p>
        </w:tc>
        <w:tc>
          <w:tcPr>
            <w:tcW w:w="9046" w:type="dxa"/>
            <w:gridSpan w:val="5"/>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3401"/>
              <w:gridCol w:w="5669"/>
            </w:tblGrid>
            <w:tr w:rsidR="005F2FCC" w:rsidRPr="00912320" w14:paraId="61B22A4A" w14:textId="77777777">
              <w:trPr>
                <w:trHeight w:val="262"/>
              </w:trPr>
              <w:tc>
                <w:tcPr>
                  <w:tcW w:w="3401" w:type="dxa"/>
                </w:tcPr>
                <w:p w14:paraId="54AE3C60"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Susipažinau</w:t>
                  </w:r>
                </w:p>
              </w:tc>
              <w:tc>
                <w:tcPr>
                  <w:tcW w:w="5669" w:type="dxa"/>
                </w:tcPr>
                <w:p w14:paraId="3B4F0651" w14:textId="77777777" w:rsidR="005F2FCC" w:rsidRPr="00912320" w:rsidRDefault="005F2FCC">
                  <w:pPr>
                    <w:snapToGrid w:val="0"/>
                    <w:rPr>
                      <w:rFonts w:asciiTheme="majorHAnsi" w:hAnsiTheme="majorHAnsi" w:cstheme="majorHAnsi"/>
                      <w:sz w:val="24"/>
                      <w:szCs w:val="24"/>
                    </w:rPr>
                  </w:pPr>
                </w:p>
              </w:tc>
            </w:tr>
            <w:tr w:rsidR="005F2FCC" w:rsidRPr="00912320" w14:paraId="1EA1214B" w14:textId="77777777">
              <w:trPr>
                <w:trHeight w:val="262"/>
              </w:trPr>
              <w:tc>
                <w:tcPr>
                  <w:tcW w:w="3401" w:type="dxa"/>
                  <w:tcBorders>
                    <w:bottom w:val="single" w:sz="2" w:space="0" w:color="000000"/>
                  </w:tcBorders>
                </w:tcPr>
                <w:p w14:paraId="0B0D430F" w14:textId="77777777" w:rsidR="005F2FCC" w:rsidRPr="00912320" w:rsidRDefault="005F2FCC">
                  <w:pPr>
                    <w:snapToGrid w:val="0"/>
                    <w:rPr>
                      <w:rFonts w:asciiTheme="majorHAnsi" w:hAnsiTheme="majorHAnsi" w:cstheme="majorHAnsi"/>
                      <w:sz w:val="24"/>
                      <w:szCs w:val="24"/>
                    </w:rPr>
                  </w:pPr>
                </w:p>
              </w:tc>
              <w:tc>
                <w:tcPr>
                  <w:tcW w:w="5669" w:type="dxa"/>
                </w:tcPr>
                <w:p w14:paraId="16D258B0" w14:textId="77777777" w:rsidR="005F2FCC" w:rsidRPr="00912320" w:rsidRDefault="005F2FCC">
                  <w:pPr>
                    <w:snapToGrid w:val="0"/>
                    <w:rPr>
                      <w:rFonts w:asciiTheme="majorHAnsi" w:hAnsiTheme="majorHAnsi" w:cstheme="majorHAnsi"/>
                      <w:sz w:val="24"/>
                      <w:szCs w:val="24"/>
                    </w:rPr>
                  </w:pPr>
                </w:p>
              </w:tc>
            </w:tr>
            <w:tr w:rsidR="005F2FCC" w:rsidRPr="00912320" w14:paraId="63A6BFE0" w14:textId="77777777">
              <w:trPr>
                <w:trHeight w:val="262"/>
              </w:trPr>
              <w:tc>
                <w:tcPr>
                  <w:tcW w:w="3401" w:type="dxa"/>
                </w:tcPr>
                <w:p w14:paraId="26870D6B"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(Parašas)</w:t>
                  </w:r>
                </w:p>
              </w:tc>
              <w:tc>
                <w:tcPr>
                  <w:tcW w:w="5669" w:type="dxa"/>
                </w:tcPr>
                <w:p w14:paraId="261A8D2D" w14:textId="77777777" w:rsidR="005F2FCC" w:rsidRPr="00912320" w:rsidRDefault="005F2FCC">
                  <w:pPr>
                    <w:snapToGrid w:val="0"/>
                    <w:rPr>
                      <w:rFonts w:asciiTheme="majorHAnsi" w:hAnsiTheme="majorHAnsi" w:cstheme="majorHAnsi"/>
                      <w:sz w:val="24"/>
                      <w:szCs w:val="24"/>
                    </w:rPr>
                  </w:pPr>
                </w:p>
              </w:tc>
            </w:tr>
            <w:tr w:rsidR="005F2FCC" w:rsidRPr="00912320" w14:paraId="4C9072B3" w14:textId="77777777">
              <w:trPr>
                <w:trHeight w:val="262"/>
              </w:trPr>
              <w:tc>
                <w:tcPr>
                  <w:tcW w:w="3401" w:type="dxa"/>
                  <w:tcBorders>
                    <w:bottom w:val="single" w:sz="2" w:space="0" w:color="000000"/>
                  </w:tcBorders>
                </w:tcPr>
                <w:p w14:paraId="0F1BEDFD" w14:textId="77777777" w:rsidR="005F2FCC" w:rsidRPr="00912320" w:rsidRDefault="005F2FCC">
                  <w:pPr>
                    <w:snapToGrid w:val="0"/>
                    <w:rPr>
                      <w:rFonts w:asciiTheme="majorHAnsi" w:hAnsiTheme="majorHAnsi" w:cstheme="majorHAnsi"/>
                      <w:sz w:val="24"/>
                      <w:szCs w:val="24"/>
                    </w:rPr>
                  </w:pPr>
                </w:p>
              </w:tc>
              <w:tc>
                <w:tcPr>
                  <w:tcW w:w="5669" w:type="dxa"/>
                </w:tcPr>
                <w:p w14:paraId="3D85AED2" w14:textId="77777777" w:rsidR="005F2FCC" w:rsidRPr="00912320" w:rsidRDefault="005F2FCC">
                  <w:pPr>
                    <w:snapToGrid w:val="0"/>
                    <w:rPr>
                      <w:rFonts w:asciiTheme="majorHAnsi" w:hAnsiTheme="majorHAnsi" w:cstheme="majorHAnsi"/>
                      <w:sz w:val="24"/>
                      <w:szCs w:val="24"/>
                    </w:rPr>
                  </w:pPr>
                </w:p>
              </w:tc>
            </w:tr>
            <w:tr w:rsidR="005F2FCC" w:rsidRPr="00912320" w14:paraId="4F4B1241" w14:textId="77777777">
              <w:trPr>
                <w:trHeight w:val="262"/>
              </w:trPr>
              <w:tc>
                <w:tcPr>
                  <w:tcW w:w="3401" w:type="dxa"/>
                </w:tcPr>
                <w:p w14:paraId="5C8D10A5"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(Vardas ir pavardė)</w:t>
                  </w:r>
                </w:p>
              </w:tc>
              <w:tc>
                <w:tcPr>
                  <w:tcW w:w="5669" w:type="dxa"/>
                </w:tcPr>
                <w:p w14:paraId="2AC47F0E" w14:textId="77777777" w:rsidR="005F2FCC" w:rsidRPr="00912320" w:rsidRDefault="005F2FCC">
                  <w:pPr>
                    <w:snapToGrid w:val="0"/>
                    <w:rPr>
                      <w:rFonts w:asciiTheme="majorHAnsi" w:hAnsiTheme="majorHAnsi" w:cstheme="majorHAnsi"/>
                      <w:sz w:val="24"/>
                      <w:szCs w:val="24"/>
                    </w:rPr>
                  </w:pPr>
                </w:p>
              </w:tc>
            </w:tr>
            <w:tr w:rsidR="005F2FCC" w:rsidRPr="00912320" w14:paraId="1881774C" w14:textId="77777777">
              <w:trPr>
                <w:trHeight w:val="262"/>
              </w:trPr>
              <w:tc>
                <w:tcPr>
                  <w:tcW w:w="3401" w:type="dxa"/>
                  <w:tcBorders>
                    <w:bottom w:val="single" w:sz="2" w:space="0" w:color="000000"/>
                  </w:tcBorders>
                </w:tcPr>
                <w:p w14:paraId="0E081D1C" w14:textId="77777777" w:rsidR="005F2FCC" w:rsidRPr="00912320" w:rsidRDefault="005F2FCC">
                  <w:pPr>
                    <w:snapToGrid w:val="0"/>
                    <w:rPr>
                      <w:rFonts w:asciiTheme="majorHAnsi" w:hAnsiTheme="majorHAnsi" w:cstheme="majorHAnsi"/>
                      <w:sz w:val="24"/>
                      <w:szCs w:val="24"/>
                    </w:rPr>
                  </w:pPr>
                </w:p>
              </w:tc>
              <w:tc>
                <w:tcPr>
                  <w:tcW w:w="5669" w:type="dxa"/>
                </w:tcPr>
                <w:p w14:paraId="68517850" w14:textId="77777777" w:rsidR="005F2FCC" w:rsidRPr="00912320" w:rsidRDefault="005F2FCC">
                  <w:pPr>
                    <w:snapToGrid w:val="0"/>
                    <w:rPr>
                      <w:rFonts w:asciiTheme="majorHAnsi" w:hAnsiTheme="majorHAnsi" w:cstheme="majorHAnsi"/>
                      <w:sz w:val="24"/>
                      <w:szCs w:val="24"/>
                    </w:rPr>
                  </w:pPr>
                </w:p>
              </w:tc>
            </w:tr>
            <w:tr w:rsidR="005F2FCC" w:rsidRPr="00912320" w14:paraId="1D20F4D3" w14:textId="77777777">
              <w:trPr>
                <w:trHeight w:val="262"/>
              </w:trPr>
              <w:tc>
                <w:tcPr>
                  <w:tcW w:w="3401" w:type="dxa"/>
                </w:tcPr>
                <w:p w14:paraId="39CA571B" w14:textId="77777777" w:rsidR="005F2FCC" w:rsidRPr="00912320" w:rsidRDefault="00D936B0">
                  <w:pPr>
                    <w:rPr>
                      <w:rFonts w:asciiTheme="majorHAnsi" w:hAnsiTheme="majorHAnsi" w:cstheme="majorHAnsi"/>
                      <w:color w:val="000000"/>
                      <w:sz w:val="24"/>
                      <w:szCs w:val="24"/>
                    </w:rPr>
                  </w:pPr>
                  <w:r w:rsidRPr="00912320">
                    <w:rPr>
                      <w:rFonts w:asciiTheme="majorHAnsi" w:hAnsiTheme="majorHAnsi" w:cstheme="majorHAnsi"/>
                      <w:color w:val="000000"/>
                      <w:sz w:val="24"/>
                      <w:szCs w:val="24"/>
                    </w:rPr>
                    <w:t>(Data)</w:t>
                  </w:r>
                </w:p>
              </w:tc>
              <w:tc>
                <w:tcPr>
                  <w:tcW w:w="5669" w:type="dxa"/>
                </w:tcPr>
                <w:p w14:paraId="227C7F00" w14:textId="77777777" w:rsidR="005F2FCC" w:rsidRPr="00912320" w:rsidRDefault="005F2FCC">
                  <w:pPr>
                    <w:snapToGrid w:val="0"/>
                    <w:rPr>
                      <w:rFonts w:asciiTheme="majorHAnsi" w:hAnsiTheme="majorHAnsi" w:cstheme="majorHAnsi"/>
                      <w:sz w:val="24"/>
                      <w:szCs w:val="24"/>
                    </w:rPr>
                  </w:pPr>
                </w:p>
              </w:tc>
            </w:tr>
            <w:tr w:rsidR="005F2FCC" w:rsidRPr="00912320" w14:paraId="45A99E1A" w14:textId="77777777">
              <w:trPr>
                <w:trHeight w:val="262"/>
              </w:trPr>
              <w:tc>
                <w:tcPr>
                  <w:tcW w:w="3401" w:type="dxa"/>
                </w:tcPr>
                <w:p w14:paraId="145D039E" w14:textId="77777777" w:rsidR="005F2FCC" w:rsidRPr="00912320" w:rsidRDefault="005F2FCC">
                  <w:pPr>
                    <w:snapToGrid w:val="0"/>
                    <w:rPr>
                      <w:rFonts w:asciiTheme="majorHAnsi" w:hAnsiTheme="majorHAnsi" w:cstheme="majorHAnsi"/>
                      <w:sz w:val="24"/>
                      <w:szCs w:val="24"/>
                    </w:rPr>
                  </w:pPr>
                </w:p>
              </w:tc>
              <w:tc>
                <w:tcPr>
                  <w:tcW w:w="5669" w:type="dxa"/>
                </w:tcPr>
                <w:p w14:paraId="4F608A61" w14:textId="77777777" w:rsidR="005F2FCC" w:rsidRPr="00912320" w:rsidRDefault="005F2FCC">
                  <w:pPr>
                    <w:snapToGrid w:val="0"/>
                    <w:rPr>
                      <w:rFonts w:asciiTheme="majorHAnsi" w:hAnsiTheme="majorHAnsi" w:cstheme="majorHAnsi"/>
                      <w:sz w:val="24"/>
                      <w:szCs w:val="24"/>
                    </w:rPr>
                  </w:pPr>
                </w:p>
              </w:tc>
            </w:tr>
          </w:tbl>
          <w:p w14:paraId="172336BF" w14:textId="77777777" w:rsidR="005F2FCC" w:rsidRPr="00912320" w:rsidRDefault="005F2FCC">
            <w:pPr>
              <w:rPr>
                <w:rFonts w:asciiTheme="majorHAnsi" w:hAnsiTheme="majorHAnsi" w:cstheme="majorHAnsi"/>
                <w:sz w:val="24"/>
                <w:szCs w:val="24"/>
              </w:rPr>
            </w:pPr>
          </w:p>
        </w:tc>
        <w:tc>
          <w:tcPr>
            <w:tcW w:w="23" w:type="dxa"/>
          </w:tcPr>
          <w:p w14:paraId="3CF7F50F" w14:textId="77777777" w:rsidR="005F2FCC" w:rsidRPr="00912320" w:rsidRDefault="005F2FCC">
            <w:pPr>
              <w:pStyle w:val="EmptyLayoutCell"/>
              <w:snapToGrid w:val="0"/>
              <w:rPr>
                <w:rFonts w:asciiTheme="majorHAnsi" w:hAnsiTheme="majorHAnsi" w:cstheme="majorHAnsi"/>
                <w:sz w:val="24"/>
                <w:szCs w:val="24"/>
              </w:rPr>
            </w:pPr>
          </w:p>
        </w:tc>
      </w:tr>
      <w:tr w:rsidR="005F2FCC" w:rsidRPr="00912320" w14:paraId="3685E336" w14:textId="77777777">
        <w:trPr>
          <w:trHeight w:val="911"/>
        </w:trPr>
        <w:tc>
          <w:tcPr>
            <w:tcW w:w="23" w:type="dxa"/>
          </w:tcPr>
          <w:p w14:paraId="669DFD45"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60A2345"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5DF7FAC9"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0D5CE05E"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3F18267A" w14:textId="77777777" w:rsidR="005F2FCC" w:rsidRPr="00912320" w:rsidRDefault="005F2FCC">
            <w:pPr>
              <w:pStyle w:val="EmptyLayoutCell"/>
              <w:snapToGrid w:val="0"/>
              <w:rPr>
                <w:rFonts w:asciiTheme="majorHAnsi" w:hAnsiTheme="majorHAnsi" w:cstheme="majorHAnsi"/>
                <w:sz w:val="24"/>
                <w:szCs w:val="24"/>
              </w:rPr>
            </w:pPr>
          </w:p>
        </w:tc>
        <w:tc>
          <w:tcPr>
            <w:tcW w:w="8954" w:type="dxa"/>
          </w:tcPr>
          <w:p w14:paraId="1C88F63B" w14:textId="77777777" w:rsidR="005F2FCC" w:rsidRPr="00912320" w:rsidRDefault="005F2FCC">
            <w:pPr>
              <w:pStyle w:val="EmptyLayoutCell"/>
              <w:snapToGrid w:val="0"/>
              <w:rPr>
                <w:rFonts w:asciiTheme="majorHAnsi" w:hAnsiTheme="majorHAnsi" w:cstheme="majorHAnsi"/>
                <w:sz w:val="24"/>
                <w:szCs w:val="24"/>
              </w:rPr>
            </w:pPr>
          </w:p>
        </w:tc>
        <w:tc>
          <w:tcPr>
            <w:tcW w:w="23" w:type="dxa"/>
          </w:tcPr>
          <w:p w14:paraId="4D5AFC17" w14:textId="77777777" w:rsidR="005F2FCC" w:rsidRPr="00912320" w:rsidRDefault="005F2FCC">
            <w:pPr>
              <w:pStyle w:val="EmptyLayoutCell"/>
              <w:snapToGrid w:val="0"/>
              <w:rPr>
                <w:rFonts w:asciiTheme="majorHAnsi" w:hAnsiTheme="majorHAnsi" w:cstheme="majorHAnsi"/>
                <w:sz w:val="24"/>
                <w:szCs w:val="24"/>
              </w:rPr>
            </w:pPr>
          </w:p>
        </w:tc>
      </w:tr>
    </w:tbl>
    <w:p w14:paraId="496A54D3" w14:textId="77777777" w:rsidR="005F2FCC" w:rsidRPr="00894F63" w:rsidRDefault="005F2FCC">
      <w:pPr>
        <w:rPr>
          <w:rFonts w:asciiTheme="majorHAnsi" w:hAnsiTheme="majorHAnsi" w:cstheme="majorHAnsi"/>
          <w:sz w:val="24"/>
          <w:szCs w:val="24"/>
        </w:rPr>
      </w:pPr>
    </w:p>
    <w:sectPr w:rsidR="005F2FCC" w:rsidRPr="00894F63">
      <w:pgSz w:w="11906" w:h="16838"/>
      <w:pgMar w:top="1133" w:right="566" w:bottom="1133" w:left="17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ejaVu San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5F2FCC"/>
    <w:rsid w:val="00154148"/>
    <w:rsid w:val="00184CE4"/>
    <w:rsid w:val="004A35D1"/>
    <w:rsid w:val="005F2FCC"/>
    <w:rsid w:val="005F337F"/>
    <w:rsid w:val="0068365D"/>
    <w:rsid w:val="00894F63"/>
    <w:rsid w:val="00912320"/>
    <w:rsid w:val="00D51A5A"/>
    <w:rsid w:val="00F00449"/>
    <w:rsid w:val="00FD61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A334"/>
  <w15:docId w15:val="{A6A393F5-3503-4FF0-9EDF-1748975C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val="lt-LT" w:bidi="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707</Words>
  <Characters>4032</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
  <dc:description/>
  <cp:lastModifiedBy>Eglė Zakrienė</cp:lastModifiedBy>
  <cp:revision>7</cp:revision>
  <dcterms:created xsi:type="dcterms:W3CDTF">2026-09-07T10:20:00Z</dcterms:created>
  <dcterms:modified xsi:type="dcterms:W3CDTF">2026-09-08T11:21:00Z</dcterms:modified>
  <dc:language>en-US</dc:language>
</cp:coreProperties>
</file>